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9A1D" w14:textId="6E88A6C7" w:rsidR="000B7B62" w:rsidRDefault="000B7B62" w:rsidP="000B7B62">
      <w:pPr>
        <w:pStyle w:val="BodyText"/>
        <w:rPr>
          <w:rFonts w:ascii="Times New Roman"/>
          <w:b w:val="0"/>
          <w:sz w:val="20"/>
        </w:rPr>
      </w:pPr>
      <w:r>
        <w:rPr>
          <w:rFonts w:ascii="Times New Roman"/>
          <w:b w:val="0"/>
          <w:noProof/>
          <w:sz w:val="20"/>
          <w:lang w:val="en-GB" w:eastAsia="en-GB"/>
        </w:rPr>
        <mc:AlternateContent>
          <mc:Choice Requires="wps">
            <w:drawing>
              <wp:anchor distT="0" distB="0" distL="114300" distR="114300" simplePos="0" relativeHeight="251659264" behindDoc="0" locked="0" layoutInCell="1" allowOverlap="1" wp14:anchorId="1E20838F" wp14:editId="57068419">
                <wp:simplePos x="0" y="0"/>
                <wp:positionH relativeFrom="column">
                  <wp:posOffset>1673225</wp:posOffset>
                </wp:positionH>
                <wp:positionV relativeFrom="paragraph">
                  <wp:posOffset>-73024</wp:posOffset>
                </wp:positionV>
                <wp:extent cx="3844925" cy="11722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4925" cy="1172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75pt;margin-top:-5.75pt;width:302.7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" filled="f" stroked="f">
                <v:textbo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v:textbox>
              </v:shape>
            </w:pict>
          </mc:Fallback>
        </mc:AlternateContent>
      </w:r>
      <w:r w:rsidRPr="000B7B62">
        <w:rPr>
          <w:rFonts w:ascii="Times New Roman"/>
          <w:b w:val="0"/>
          <w:noProof/>
          <w:sz w:val="24"/>
          <w:szCs w:val="24"/>
          <w:lang w:val="en-GB" w:eastAsia="en-GB"/>
        </w:rPr>
        <w:drawing>
          <wp:anchor distT="0" distB="0" distL="114300" distR="114300" simplePos="0" relativeHeight="251658240" behindDoc="0" locked="0" layoutInCell="1" allowOverlap="1" wp14:anchorId="20087948" wp14:editId="00217209">
            <wp:simplePos x="0" y="0"/>
            <wp:positionH relativeFrom="column">
              <wp:align>left</wp:align>
            </wp:positionH>
            <wp:positionV relativeFrom="paragraph">
              <wp:align>top</wp:align>
            </wp:positionV>
            <wp:extent cx="1437199" cy="44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beck_Pane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99" cy="447040"/>
                    </a:xfrm>
                    <a:prstGeom prst="rect">
                      <a:avLst/>
                    </a:prstGeom>
                  </pic:spPr>
                </pic:pic>
              </a:graphicData>
            </a:graphic>
          </wp:anchor>
        </w:drawing>
      </w:r>
    </w:p>
    <w:p w14:paraId="6B282160" w14:textId="799257B7" w:rsidR="00DE57D9" w:rsidRPr="000B7B62" w:rsidRDefault="000B7B62">
      <w:pPr>
        <w:pStyle w:val="BodyText"/>
        <w:rPr>
          <w:rFonts w:ascii="Times New Roman"/>
          <w:b w:val="0"/>
          <w:sz w:val="24"/>
          <w:szCs w:val="24"/>
        </w:rPr>
      </w:pPr>
      <w:r>
        <w:rPr>
          <w:rFonts w:ascii="Times New Roman"/>
          <w:b w:val="0"/>
          <w:sz w:val="20"/>
        </w:rPr>
        <w:br w:type="textWrapping" w:clear="all"/>
      </w:r>
    </w:p>
    <w:p w14:paraId="7D954DB7" w14:textId="33B43647" w:rsidR="00DE57D9" w:rsidRDefault="00DE57D9">
      <w:pPr>
        <w:pStyle w:val="BodyText"/>
        <w:rPr>
          <w:rFonts w:ascii="Times New Roman"/>
          <w:b w:val="0"/>
          <w:sz w:val="20"/>
        </w:rPr>
      </w:pPr>
    </w:p>
    <w:p w14:paraId="63D370C5" w14:textId="6101FFA4" w:rsidR="00DE57D9" w:rsidRDefault="00DE57D9">
      <w:pPr>
        <w:pStyle w:val="BodyText"/>
        <w:rPr>
          <w:rFonts w:ascii="Times New Roman"/>
          <w:b w:val="0"/>
          <w:sz w:val="20"/>
        </w:rPr>
      </w:pPr>
    </w:p>
    <w:p w14:paraId="419A292E" w14:textId="009D80D2" w:rsidR="00DE57D9" w:rsidRDefault="00DE57D9">
      <w:pPr>
        <w:pStyle w:val="BodyText"/>
        <w:rPr>
          <w:rFonts w:ascii="Times New Roman"/>
          <w:b w:val="0"/>
          <w:sz w:val="20"/>
        </w:rPr>
      </w:pPr>
    </w:p>
    <w:p w14:paraId="522AADF7" w14:textId="36D44E69" w:rsidR="00DE57D9" w:rsidRDefault="00DE57D9">
      <w:pPr>
        <w:pStyle w:val="BodyText"/>
        <w:rPr>
          <w:rFonts w:ascii="Times New Roman"/>
          <w:b w:val="0"/>
          <w:sz w:val="20"/>
        </w:rPr>
      </w:pPr>
    </w:p>
    <w:p w14:paraId="08DB5300" w14:textId="77777777" w:rsidR="00BA05AD" w:rsidRPr="00BA05AD" w:rsidRDefault="00BA05AD" w:rsidP="00BA05AD">
      <w:pPr>
        <w:widowControl/>
        <w:autoSpaceDE/>
        <w:autoSpaceDN/>
        <w:spacing w:before="100" w:beforeAutospacing="1" w:after="100" w:afterAutospacing="1"/>
        <w:outlineLvl w:val="0"/>
        <w:rPr>
          <w:rFonts w:ascii="Times New Roman" w:eastAsia="Times New Roman" w:hAnsi="Times New Roman" w:cs="Times New Roman"/>
          <w:b/>
          <w:bCs/>
          <w:kern w:val="36"/>
          <w:sz w:val="48"/>
          <w:szCs w:val="48"/>
          <w:lang w:val="en-GB" w:eastAsia="en-GB"/>
        </w:rPr>
      </w:pPr>
      <w:r w:rsidRPr="00BA05AD">
        <w:rPr>
          <w:rFonts w:ascii="Times New Roman" w:eastAsia="Times New Roman" w:hAnsi="Times New Roman" w:cs="Times New Roman"/>
          <w:b/>
          <w:bCs/>
          <w:kern w:val="36"/>
          <w:sz w:val="48"/>
          <w:szCs w:val="48"/>
          <w:lang w:val="en-GB" w:eastAsia="en-GB"/>
        </w:rPr>
        <w:t xml:space="preserve">Acceptable Use of ITS Workstation Rooms </w:t>
      </w:r>
    </w:p>
    <w:p w14:paraId="610BCF3C" w14:textId="77777777" w:rsidR="00BA05AD" w:rsidRPr="00BA05AD" w:rsidRDefault="00BA05AD" w:rsidP="00BA05AD">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In our annual surveys, users regularly comment on the unacceptable behaviour of some workstation room users, we would like to remind you of what is regarded as acceptable behaviour. The rules given here are based on common sense, normal social behaviour expected of mature adults, and respect for other members of the College - both Students and Staff.</w:t>
      </w:r>
    </w:p>
    <w:p w14:paraId="1D1A1F65"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Workstations can only be used for official College work.</w:t>
      </w:r>
    </w:p>
    <w:p w14:paraId="0E331D11"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Always check the timetables before entering a workstation room.</w:t>
      </w:r>
    </w:p>
    <w:p w14:paraId="59EED191"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Teaching of academic classes has priority; Students must leave promptly when asked to do so by a lecturer as class time is limited.</w:t>
      </w:r>
    </w:p>
    <w:p w14:paraId="39EA90F3"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If you are using a room where a class is taking place then avoid any noisy activity such as printing or fast typing.</w:t>
      </w:r>
    </w:p>
    <w:p w14:paraId="76C79BFB"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If you are consulting with someone, talk briefly and quietly.</w:t>
      </w:r>
    </w:p>
    <w:p w14:paraId="62B7E6FD"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Mobile phones must be switched off or set to silent.</w:t>
      </w:r>
    </w:p>
    <w:p w14:paraId="44256D06"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If you bring personal property into workstation rooms this is at your own risk. Keep valuable possessions with you at all times. Items may be removed if left unattended.</w:t>
      </w:r>
    </w:p>
    <w:p w14:paraId="6AD45558"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Eating and drinking in workstation rooms is not allowed.</w:t>
      </w:r>
    </w:p>
    <w:p w14:paraId="6EDB0CD3"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All rubbish must be put in the bins provided.</w:t>
      </w:r>
    </w:p>
    <w:p w14:paraId="6487DE3B"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Never give your username and password to anyone else.</w:t>
      </w:r>
    </w:p>
    <w:p w14:paraId="4B6566B5"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 xml:space="preserve">Never install your own software or data on the hard drives of the PCs. </w:t>
      </w:r>
    </w:p>
    <w:p w14:paraId="0C220F77"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Always logout before leaving a workstation.</w:t>
      </w:r>
    </w:p>
    <w:p w14:paraId="11B7F651"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You may not reserve a PC in a workstation room under any circumstances.</w:t>
      </w:r>
    </w:p>
    <w:p w14:paraId="597129BC"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Do not use more than one workstation during busy periods.</w:t>
      </w:r>
    </w:p>
    <w:p w14:paraId="655B06DB"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Do not plug personal equipment into the power or network sockets.</w:t>
      </w:r>
    </w:p>
    <w:p w14:paraId="7022FF89"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Do not tamper with the equipment, windows or cooling system.</w:t>
      </w:r>
    </w:p>
    <w:p w14:paraId="09B20DE7" w14:textId="77777777" w:rsidR="00BA05AD" w:rsidRPr="00BA05AD" w:rsidRDefault="00BA05AD" w:rsidP="00BA05AD">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Report any faults to ITS on x6320 or x6543.</w:t>
      </w:r>
    </w:p>
    <w:p w14:paraId="0ECC1663" w14:textId="512E4663" w:rsidR="00BA05AD" w:rsidRPr="00BA05AD" w:rsidRDefault="00BA05AD" w:rsidP="00BA05AD">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 xml:space="preserve">Users should familiarise themselves with the </w:t>
      </w:r>
      <w:hyperlink r:id="rId9" w:history="1">
        <w:r w:rsidRPr="00BA05AD">
          <w:rPr>
            <w:rFonts w:ascii="Times New Roman" w:eastAsia="Times New Roman" w:hAnsi="Times New Roman" w:cs="Times New Roman"/>
            <w:color w:val="0000FF"/>
            <w:sz w:val="24"/>
            <w:szCs w:val="24"/>
            <w:u w:val="single"/>
            <w:lang w:val="en-GB" w:eastAsia="en-GB"/>
          </w:rPr>
          <w:t>Coll</w:t>
        </w:r>
        <w:bookmarkStart w:id="0" w:name="_GoBack"/>
        <w:bookmarkEnd w:id="0"/>
        <w:r w:rsidRPr="00BA05AD">
          <w:rPr>
            <w:rFonts w:ascii="Times New Roman" w:eastAsia="Times New Roman" w:hAnsi="Times New Roman" w:cs="Times New Roman"/>
            <w:color w:val="0000FF"/>
            <w:sz w:val="24"/>
            <w:szCs w:val="24"/>
            <w:u w:val="single"/>
            <w:lang w:val="en-GB" w:eastAsia="en-GB"/>
          </w:rPr>
          <w:t>ege Computing Regulations</w:t>
        </w:r>
      </w:hyperlink>
      <w:r w:rsidRPr="00BA05AD">
        <w:rPr>
          <w:rFonts w:ascii="Times New Roman" w:eastAsia="Times New Roman" w:hAnsi="Times New Roman" w:cs="Times New Roman"/>
          <w:sz w:val="24"/>
          <w:szCs w:val="24"/>
          <w:lang w:val="en-GB" w:eastAsia="en-GB"/>
        </w:rPr>
        <w:t xml:space="preserve"> , which along with other regulations (such as the </w:t>
      </w:r>
      <w:hyperlink r:id="rId10" w:history="1">
        <w:r w:rsidRPr="00BA05AD">
          <w:rPr>
            <w:rFonts w:ascii="Times New Roman" w:eastAsia="Times New Roman" w:hAnsi="Times New Roman" w:cs="Times New Roman"/>
            <w:color w:val="0000FF"/>
            <w:sz w:val="24"/>
            <w:szCs w:val="24"/>
            <w:u w:val="single"/>
            <w:lang w:val="en-GB" w:eastAsia="en-GB"/>
          </w:rPr>
          <w:t>JANET Acceptable Use Policy</w:t>
        </w:r>
      </w:hyperlink>
      <w:r>
        <w:rPr>
          <w:rFonts w:ascii="Times New Roman" w:eastAsia="Times New Roman" w:hAnsi="Times New Roman" w:cs="Times New Roman"/>
          <w:noProof/>
          <w:sz w:val="24"/>
          <w:szCs w:val="24"/>
          <w:lang w:val="en-GB" w:eastAsia="en-GB"/>
        </w:rPr>
        <w:drawing>
          <wp:inline distT="0" distB="0" distL="0" distR="0" wp14:anchorId="27A1E502" wp14:editId="35A334D3">
            <wp:extent cx="152400" cy="152400"/>
            <wp:effectExtent l="0" t="0" r="0" b="0"/>
            <wp:docPr id="2" name="Picture 2"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orm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5AD">
        <w:rPr>
          <w:rFonts w:ascii="Times New Roman" w:eastAsia="Times New Roman" w:hAnsi="Times New Roman" w:cs="Times New Roman"/>
          <w:sz w:val="24"/>
          <w:szCs w:val="24"/>
          <w:lang w:val="en-GB" w:eastAsia="en-GB"/>
        </w:rPr>
        <w:t xml:space="preserve"> ) govern use of the facilities. Please contact IT Service Desk if you need a printed copy.</w:t>
      </w:r>
    </w:p>
    <w:p w14:paraId="468381AC" w14:textId="77777777" w:rsidR="00BA05AD" w:rsidRPr="00BA05AD" w:rsidRDefault="00BA05AD" w:rsidP="00BA05AD">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Anyone found to be acting in such a way that they contravene these rules or Regulations is liable to have their account suspended.</w:t>
      </w:r>
    </w:p>
    <w:p w14:paraId="3E1275AE" w14:textId="77777777" w:rsidR="00BA05AD" w:rsidRPr="00BA05AD" w:rsidRDefault="00BA05AD" w:rsidP="00BA05AD">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BA05AD">
        <w:rPr>
          <w:rFonts w:ascii="Times New Roman" w:eastAsia="Times New Roman" w:hAnsi="Times New Roman" w:cs="Times New Roman"/>
          <w:sz w:val="24"/>
          <w:szCs w:val="24"/>
          <w:lang w:val="en-GB" w:eastAsia="en-GB"/>
        </w:rPr>
        <w:t> </w:t>
      </w:r>
    </w:p>
    <w:p w14:paraId="27534DEF" w14:textId="4DAB7397" w:rsidR="00DE57D9" w:rsidRDefault="00DE57D9">
      <w:pPr>
        <w:pStyle w:val="BodyText"/>
        <w:rPr>
          <w:rFonts w:ascii="Times New Roman"/>
          <w:b w:val="0"/>
          <w:sz w:val="20"/>
        </w:rPr>
      </w:pPr>
    </w:p>
    <w:p w14:paraId="30FCC02B" w14:textId="6087E3AE" w:rsidR="00DE57D9" w:rsidRDefault="00DE57D9">
      <w:pPr>
        <w:pStyle w:val="BodyText"/>
        <w:rPr>
          <w:rFonts w:ascii="Times New Roman"/>
          <w:b w:val="0"/>
          <w:sz w:val="20"/>
        </w:rPr>
      </w:pPr>
    </w:p>
    <w:p w14:paraId="0BE0A063" w14:textId="5A957340" w:rsidR="00DE57D9" w:rsidRPr="00B401DD" w:rsidRDefault="00DE57D9" w:rsidP="00B401DD">
      <w:pPr>
        <w:pStyle w:val="BodyText"/>
        <w:rPr>
          <w:rFonts w:ascii="Times New Roman"/>
          <w:b w:val="0"/>
          <w:sz w:val="20"/>
        </w:rPr>
      </w:pPr>
    </w:p>
    <w:sectPr w:rsidR="00DE57D9" w:rsidRPr="00B401DD" w:rsidSect="000B7B62">
      <w:footerReference w:type="default" r:id="rId12"/>
      <w:type w:val="continuous"/>
      <w:pgSz w:w="11901" w:h="16840"/>
      <w:pgMar w:top="851" w:right="85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B50F4" w14:textId="77777777" w:rsidR="00B13422" w:rsidRDefault="00B13422" w:rsidP="00024318">
      <w:r>
        <w:separator/>
      </w:r>
    </w:p>
  </w:endnote>
  <w:endnote w:type="continuationSeparator" w:id="0">
    <w:p w14:paraId="1509381F" w14:textId="77777777" w:rsidR="00B13422" w:rsidRDefault="00B13422" w:rsidP="000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ers Grotesk Condensed">
    <w:altName w:val="Trebuchet MS"/>
    <w:charset w:val="00"/>
    <w:family w:val="auto"/>
    <w:pitch w:val="variable"/>
    <w:sig w:usb0="00000001" w:usb1="00000000" w:usb2="00000000" w:usb3="00000000" w:csb0="00000093" w:csb1="00000000"/>
  </w:font>
  <w:font w:name="Baskerville 10 Pro">
    <w:altName w:val="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ABFE" w14:textId="4EF4EC92" w:rsidR="00297CC4" w:rsidRDefault="00297CC4">
    <w:pPr>
      <w:pStyle w:val="Footer"/>
    </w:pPr>
    <w:r>
      <w:rPr>
        <w:rFonts w:ascii="Times New Roman"/>
        <w:b/>
        <w:noProof/>
        <w:sz w:val="24"/>
        <w:szCs w:val="24"/>
        <w:lang w:val="en-GB" w:eastAsia="en-GB"/>
      </w:rPr>
      <w:drawing>
        <wp:inline distT="0" distB="0" distL="0" distR="0" wp14:anchorId="2524717C" wp14:editId="022270BA">
          <wp:extent cx="2353050" cy="1828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U.jpg"/>
                  <pic:cNvPicPr/>
                </pic:nvPicPr>
                <pic:blipFill>
                  <a:blip r:embed="rId1">
                    <a:extLst>
                      <a:ext uri="{28A0092B-C50C-407E-A947-70E740481C1C}">
                        <a14:useLocalDpi xmlns:a14="http://schemas.microsoft.com/office/drawing/2010/main" val="0"/>
                      </a:ext>
                    </a:extLst>
                  </a:blip>
                  <a:stretch>
                    <a:fillRect/>
                  </a:stretch>
                </pic:blipFill>
                <pic:spPr>
                  <a:xfrm>
                    <a:off x="0" y="0"/>
                    <a:ext cx="2786409" cy="216561"/>
                  </a:xfrm>
                  <a:prstGeom prst="rect">
                    <a:avLst/>
                  </a:prstGeom>
                </pic:spPr>
              </pic:pic>
            </a:graphicData>
          </a:graphic>
        </wp:inline>
      </w:drawing>
    </w:r>
    <w:r>
      <w:rPr>
        <w:rFonts w:ascii="Times New Roman"/>
        <w:b/>
        <w:noProof/>
        <w:sz w:val="20"/>
        <w:lang w:val="en-GB" w:eastAsia="en-GB"/>
      </w:rPr>
      <mc:AlternateContent>
        <mc:Choice Requires="wps">
          <w:drawing>
            <wp:anchor distT="0" distB="0" distL="114300" distR="114300" simplePos="0" relativeHeight="251659264" behindDoc="0" locked="0" layoutInCell="1" allowOverlap="1" wp14:anchorId="3609607E" wp14:editId="1A9ABB39">
              <wp:simplePos x="0" y="0"/>
              <wp:positionH relativeFrom="page">
                <wp:posOffset>1087120</wp:posOffset>
              </wp:positionH>
              <wp:positionV relativeFrom="paragraph">
                <wp:posOffset>137160</wp:posOffset>
              </wp:positionV>
              <wp:extent cx="6141600" cy="0"/>
              <wp:effectExtent l="0" t="0" r="31115" b="2540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600" cy="0"/>
                      </a:xfrm>
                      <a:prstGeom prst="line">
                        <a:avLst/>
                      </a:prstGeom>
                      <a:noFill/>
                      <a:ln w="6350">
                        <a:solidFill>
                          <a:srgbClr val="00B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0F7206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0.8pt" to="569.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" strokecolor="#00b6aa" strokeweight=".5pt">
              <w10:wrap type="topAndBottom"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DE6B" w14:textId="77777777" w:rsidR="00B13422" w:rsidRDefault="00B13422" w:rsidP="00024318">
      <w:r>
        <w:separator/>
      </w:r>
    </w:p>
  </w:footnote>
  <w:footnote w:type="continuationSeparator" w:id="0">
    <w:p w14:paraId="598B61A5" w14:textId="77777777" w:rsidR="00B13422" w:rsidRDefault="00B13422" w:rsidP="0002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2AC"/>
    <w:multiLevelType w:val="multilevel"/>
    <w:tmpl w:val="5B22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D9"/>
    <w:rsid w:val="00024318"/>
    <w:rsid w:val="000B7B62"/>
    <w:rsid w:val="00297CC4"/>
    <w:rsid w:val="002F09CB"/>
    <w:rsid w:val="00375DC9"/>
    <w:rsid w:val="004A0C33"/>
    <w:rsid w:val="005A2E84"/>
    <w:rsid w:val="00646A3C"/>
    <w:rsid w:val="00697A38"/>
    <w:rsid w:val="00B13422"/>
    <w:rsid w:val="00B401DD"/>
    <w:rsid w:val="00B4558A"/>
    <w:rsid w:val="00BA05AD"/>
    <w:rsid w:val="00DE57D9"/>
    <w:rsid w:val="00EE6851"/>
    <w:rsid w:val="00F669E7"/>
    <w:rsid w:val="00FA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BA05AD"/>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BA05AD"/>
    <w:rPr>
      <w:rFonts w:ascii="Tahoma" w:hAnsi="Tahoma" w:cs="Tahoma"/>
      <w:sz w:val="16"/>
      <w:szCs w:val="16"/>
    </w:rPr>
  </w:style>
  <w:style w:type="character" w:customStyle="1" w:styleId="BalloonTextChar">
    <w:name w:val="Balloon Text Char"/>
    <w:basedOn w:val="DefaultParagraphFont"/>
    <w:link w:val="BalloonText"/>
    <w:uiPriority w:val="99"/>
    <w:semiHidden/>
    <w:rsid w:val="00BA05AD"/>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BA05AD"/>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A05A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A0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BA05AD"/>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BA05AD"/>
    <w:rPr>
      <w:rFonts w:ascii="Tahoma" w:hAnsi="Tahoma" w:cs="Tahoma"/>
      <w:sz w:val="16"/>
      <w:szCs w:val="16"/>
    </w:rPr>
  </w:style>
  <w:style w:type="character" w:customStyle="1" w:styleId="BalloonTextChar">
    <w:name w:val="Balloon Text Char"/>
    <w:basedOn w:val="DefaultParagraphFont"/>
    <w:link w:val="BalloonText"/>
    <w:uiPriority w:val="99"/>
    <w:semiHidden/>
    <w:rsid w:val="00BA05AD"/>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BA05AD"/>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A05A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A0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5643">
      <w:bodyDiv w:val="1"/>
      <w:marLeft w:val="0"/>
      <w:marRight w:val="0"/>
      <w:marTop w:val="0"/>
      <w:marBottom w:val="0"/>
      <w:divBdr>
        <w:top w:val="none" w:sz="0" w:space="0" w:color="auto"/>
        <w:left w:val="none" w:sz="0" w:space="0" w:color="auto"/>
        <w:bottom w:val="none" w:sz="0" w:space="0" w:color="auto"/>
        <w:right w:val="none" w:sz="0" w:space="0" w:color="auto"/>
      </w:divBdr>
      <w:divsChild>
        <w:div w:id="787164295">
          <w:marLeft w:val="0"/>
          <w:marRight w:val="0"/>
          <w:marTop w:val="0"/>
          <w:marBottom w:val="0"/>
          <w:divBdr>
            <w:top w:val="none" w:sz="0" w:space="0" w:color="auto"/>
            <w:left w:val="none" w:sz="0" w:space="0" w:color="auto"/>
            <w:bottom w:val="none" w:sz="0" w:space="0" w:color="auto"/>
            <w:right w:val="none" w:sz="0" w:space="0" w:color="auto"/>
          </w:divBdr>
          <w:divsChild>
            <w:div w:id="554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ja.net/documents/publications/policy/aup.pdf" TargetMode="External"/><Relationship Id="rId4" Type="http://schemas.openxmlformats.org/officeDocument/2006/relationships/settings" Target="settings.xml"/><Relationship Id="rId9" Type="http://schemas.openxmlformats.org/officeDocument/2006/relationships/hyperlink" Target="http://www.bbk.ac.uk/hr/policies_services/policies_az/computing_regul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Van de Ban</dc:creator>
  <cp:lastModifiedBy>Jane Van de Ban</cp:lastModifiedBy>
  <cp:revision>2</cp:revision>
  <dcterms:created xsi:type="dcterms:W3CDTF">2017-08-08T08:16:00Z</dcterms:created>
  <dcterms:modified xsi:type="dcterms:W3CDTF">2017-08-08T08:16:00Z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Adobe InDesign CC 2017 (Macintosh)</vt:lpwstr>
  </property>
  <property fmtid="{D5CDD505-2E9C-101B-9397-08002B2CF9AE}" pid="4" name="LastSaved">
    <vt:filetime>2016-12-19T00:00:00Z</vt:filetime>
  </property>
</Properties>
</file>