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B4" w:rsidRPr="00EA0D93" w:rsidRDefault="00B961B4" w:rsidP="00B961B4">
      <w:pPr>
        <w:rPr>
          <w:rFonts w:asciiTheme="minorHAnsi" w:hAnsiTheme="minorHAnsi" w:cs="Arial"/>
          <w:b/>
          <w:bCs/>
          <w:sz w:val="40"/>
          <w:szCs w:val="40"/>
        </w:rPr>
      </w:pPr>
      <w:r w:rsidRPr="00EA0D93">
        <w:rPr>
          <w:rFonts w:asciiTheme="minorHAnsi" w:hAnsiTheme="minorHAnsi" w:cs="Arial"/>
          <w:b/>
          <w:bCs/>
          <w:sz w:val="40"/>
          <w:szCs w:val="40"/>
        </w:rPr>
        <w:t xml:space="preserve">2019/20 LLB </w:t>
      </w:r>
      <w:bookmarkStart w:id="0" w:name="_GoBack"/>
      <w:bookmarkEnd w:id="0"/>
      <w:r w:rsidRPr="00EA0D93">
        <w:rPr>
          <w:rFonts w:asciiTheme="minorHAnsi" w:hAnsiTheme="minorHAnsi" w:cs="Arial"/>
          <w:b/>
          <w:bCs/>
          <w:sz w:val="40"/>
          <w:szCs w:val="40"/>
        </w:rPr>
        <w:t xml:space="preserve">OPTIONS </w:t>
      </w:r>
      <w:r w:rsidR="00826096" w:rsidRPr="00EA0D93">
        <w:rPr>
          <w:rFonts w:asciiTheme="minorHAnsi" w:hAnsiTheme="minorHAnsi" w:cs="Arial"/>
          <w:b/>
          <w:bCs/>
          <w:sz w:val="40"/>
          <w:szCs w:val="40"/>
        </w:rPr>
        <w:t>(Level 6)</w:t>
      </w:r>
    </w:p>
    <w:p w:rsidR="00B961B4" w:rsidRPr="004221BB" w:rsidRDefault="00B961B4" w:rsidP="00B961B4">
      <w:pPr>
        <w:rPr>
          <w:rFonts w:asciiTheme="minorHAnsi" w:eastAsiaTheme="minorHAnsi" w:hAnsiTheme="minorHAnsi" w:cstheme="minorBidi"/>
          <w:sz w:val="24"/>
          <w:szCs w:val="24"/>
          <w:lang w:val="en-GB"/>
        </w:rPr>
      </w:pPr>
    </w:p>
    <w:tbl>
      <w:tblPr>
        <w:tblStyle w:val="TableGrid20"/>
        <w:tblW w:w="9762" w:type="dxa"/>
        <w:jc w:val="center"/>
        <w:tblLook w:val="04A0" w:firstRow="1" w:lastRow="0" w:firstColumn="1" w:lastColumn="0" w:noHBand="0" w:noVBand="1"/>
      </w:tblPr>
      <w:tblGrid>
        <w:gridCol w:w="4756"/>
        <w:gridCol w:w="5006"/>
      </w:tblGrid>
      <w:tr w:rsidR="00B961B4" w:rsidRPr="004221BB" w:rsidTr="00B961B4">
        <w:trPr>
          <w:trHeight w:val="241"/>
          <w:jc w:val="center"/>
        </w:trPr>
        <w:tc>
          <w:tcPr>
            <w:tcW w:w="9762" w:type="dxa"/>
            <w:gridSpan w:val="2"/>
            <w:shd w:val="clear" w:color="auto" w:fill="8DB3E2" w:themeFill="text2" w:themeFillTint="66"/>
          </w:tcPr>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Term: AUTUMN</w:t>
            </w:r>
          </w:p>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Credits: 15</w:t>
            </w:r>
          </w:p>
        </w:tc>
      </w:tr>
      <w:tr w:rsidR="00B961B4" w:rsidRPr="004221BB" w:rsidTr="00B961B4">
        <w:trPr>
          <w:jc w:val="center"/>
        </w:trPr>
        <w:tc>
          <w:tcPr>
            <w:tcW w:w="4756" w:type="dxa"/>
            <w:shd w:val="clear" w:color="auto" w:fill="D6E3BC" w:themeFill="accent3" w:themeFillTint="66"/>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18.00 – 19.30</w:t>
            </w:r>
          </w:p>
        </w:tc>
        <w:tc>
          <w:tcPr>
            <w:tcW w:w="5006" w:type="dxa"/>
            <w:shd w:val="clear" w:color="auto" w:fill="9BBB59" w:themeFill="accent3"/>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19.30 – 21.00</w:t>
            </w:r>
          </w:p>
        </w:tc>
      </w:tr>
      <w:tr w:rsidR="00B961B4" w:rsidRPr="004221BB" w:rsidTr="00B961B4">
        <w:trPr>
          <w:trHeight w:val="315"/>
          <w:jc w:val="center"/>
        </w:trPr>
        <w:tc>
          <w:tcPr>
            <w:tcW w:w="4756" w:type="dxa"/>
            <w:hideMark/>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 xml:space="preserve">Adult Relations </w:t>
            </w:r>
          </w:p>
        </w:tc>
        <w:tc>
          <w:tcPr>
            <w:tcW w:w="5006" w:type="dxa"/>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Crime, Race and Media</w:t>
            </w:r>
          </w:p>
        </w:tc>
      </w:tr>
      <w:tr w:rsidR="00B961B4" w:rsidRPr="004221BB" w:rsidTr="00B961B4">
        <w:trPr>
          <w:trHeight w:val="315"/>
          <w:jc w:val="center"/>
        </w:trPr>
        <w:tc>
          <w:tcPr>
            <w:tcW w:w="4756" w:type="dxa"/>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Consumer Law</w:t>
            </w:r>
          </w:p>
        </w:tc>
        <w:tc>
          <w:tcPr>
            <w:tcW w:w="5006" w:type="dxa"/>
          </w:tcPr>
          <w:p w:rsidR="00B961B4" w:rsidRPr="004221BB" w:rsidRDefault="00B961B4" w:rsidP="00B961B4">
            <w:pPr>
              <w:rPr>
                <w:rFonts w:asciiTheme="minorHAnsi" w:hAnsiTheme="minorHAnsi"/>
                <w:strike/>
                <w:color w:val="000000"/>
                <w:sz w:val="24"/>
                <w:szCs w:val="24"/>
                <w:lang w:val="en-GB" w:eastAsia="en-GB"/>
              </w:rPr>
            </w:pPr>
            <w:r w:rsidRPr="004221BB">
              <w:rPr>
                <w:rFonts w:asciiTheme="minorHAnsi" w:hAnsiTheme="minorHAnsi"/>
                <w:color w:val="000000"/>
                <w:sz w:val="24"/>
                <w:szCs w:val="24"/>
                <w:lang w:val="en-GB" w:eastAsia="en-GB"/>
              </w:rPr>
              <w:t>Immigration Law I: Fundamentals of UK Law</w:t>
            </w:r>
          </w:p>
        </w:tc>
      </w:tr>
      <w:tr w:rsidR="00B961B4" w:rsidRPr="004221BB" w:rsidTr="00B961B4">
        <w:trPr>
          <w:trHeight w:val="315"/>
          <w:jc w:val="center"/>
        </w:trPr>
        <w:tc>
          <w:tcPr>
            <w:tcW w:w="4756" w:type="dxa"/>
            <w:shd w:val="clear" w:color="auto" w:fill="FFFFFF" w:themeFill="background1"/>
            <w:hideMark/>
          </w:tcPr>
          <w:p w:rsidR="00B961B4" w:rsidRPr="004221BB" w:rsidRDefault="00B961B4" w:rsidP="00B961B4">
            <w:pPr>
              <w:rPr>
                <w:rFonts w:asciiTheme="minorHAnsi" w:hAnsiTheme="minorHAnsi"/>
                <w:strike/>
                <w:color w:val="000000"/>
                <w:sz w:val="24"/>
                <w:szCs w:val="24"/>
                <w:lang w:val="en-GB" w:eastAsia="en-GB"/>
              </w:rPr>
            </w:pPr>
            <w:r w:rsidRPr="004221BB">
              <w:rPr>
                <w:rFonts w:asciiTheme="minorHAnsi" w:hAnsiTheme="minorHAnsi"/>
                <w:color w:val="000000"/>
                <w:sz w:val="24"/>
                <w:szCs w:val="24"/>
                <w:lang w:val="en-GB" w:eastAsia="en-GB"/>
              </w:rPr>
              <w:t>Contemporary Issues in Islamic Law</w:t>
            </w:r>
          </w:p>
        </w:tc>
        <w:tc>
          <w:tcPr>
            <w:tcW w:w="5006" w:type="dxa"/>
          </w:tcPr>
          <w:p w:rsidR="00B961B4" w:rsidRPr="004221BB" w:rsidRDefault="00B961B4" w:rsidP="00B961B4">
            <w:pPr>
              <w:rPr>
                <w:rFonts w:asciiTheme="minorHAnsi" w:hAnsiTheme="minorHAnsi"/>
                <w:strike/>
                <w:color w:val="000000"/>
                <w:sz w:val="24"/>
                <w:szCs w:val="24"/>
                <w:lang w:val="en-GB" w:eastAsia="en-GB"/>
              </w:rPr>
            </w:pPr>
            <w:r w:rsidRPr="004221BB">
              <w:rPr>
                <w:rFonts w:asciiTheme="minorHAnsi" w:hAnsiTheme="minorHAnsi"/>
                <w:color w:val="000000"/>
                <w:sz w:val="24"/>
                <w:szCs w:val="24"/>
                <w:lang w:val="en-GB" w:eastAsia="en-GB"/>
              </w:rPr>
              <w:t>International Economic Law and Development</w:t>
            </w:r>
          </w:p>
        </w:tc>
      </w:tr>
      <w:tr w:rsidR="00B961B4" w:rsidRPr="004221BB" w:rsidTr="00B961B4">
        <w:trPr>
          <w:trHeight w:val="317"/>
          <w:jc w:val="center"/>
        </w:trPr>
        <w:tc>
          <w:tcPr>
            <w:tcW w:w="4756" w:type="dxa"/>
            <w:shd w:val="clear" w:color="auto" w:fill="FFFFFF" w:themeFill="background1"/>
          </w:tcPr>
          <w:p w:rsidR="00B961B4" w:rsidRPr="004221BB" w:rsidRDefault="00B961B4" w:rsidP="00B961B4">
            <w:pPr>
              <w:rPr>
                <w:rFonts w:asciiTheme="minorHAnsi" w:hAnsiTheme="minorHAnsi"/>
                <w:strike/>
                <w:color w:val="000000"/>
                <w:sz w:val="24"/>
                <w:szCs w:val="24"/>
                <w:lang w:val="en-GB" w:eastAsia="en-GB"/>
              </w:rPr>
            </w:pPr>
            <w:r w:rsidRPr="004221BB">
              <w:rPr>
                <w:rFonts w:asciiTheme="minorHAnsi" w:hAnsiTheme="minorHAnsi"/>
                <w:color w:val="000000"/>
                <w:sz w:val="24"/>
                <w:szCs w:val="24"/>
                <w:lang w:val="en-GB" w:eastAsia="en-GB"/>
              </w:rPr>
              <w:t>Environmental Law</w:t>
            </w:r>
          </w:p>
        </w:tc>
        <w:tc>
          <w:tcPr>
            <w:tcW w:w="5006" w:type="dxa"/>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sz w:val="24"/>
                <w:szCs w:val="24"/>
                <w:lang w:val="en-GB" w:eastAsia="en-GB"/>
              </w:rPr>
              <w:t>Organised Crime in Contemporary Society</w:t>
            </w:r>
          </w:p>
        </w:tc>
      </w:tr>
      <w:tr w:rsidR="00B961B4" w:rsidRPr="004221BB" w:rsidTr="00B961B4">
        <w:trPr>
          <w:trHeight w:val="332"/>
          <w:jc w:val="center"/>
        </w:trPr>
        <w:tc>
          <w:tcPr>
            <w:tcW w:w="4756" w:type="dxa"/>
            <w:shd w:val="clear" w:color="auto" w:fill="FFFFFF" w:themeFill="background1"/>
            <w:hideMark/>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Housing, Justice and the Law</w:t>
            </w:r>
          </w:p>
        </w:tc>
        <w:tc>
          <w:tcPr>
            <w:tcW w:w="5006" w:type="dxa"/>
          </w:tcPr>
          <w:p w:rsidR="00B961B4" w:rsidRPr="004221BB" w:rsidRDefault="00B961B4" w:rsidP="00B961B4">
            <w:pPr>
              <w:rPr>
                <w:rFonts w:asciiTheme="minorHAnsi" w:hAnsiTheme="minorHAnsi"/>
                <w:color w:val="000000"/>
                <w:sz w:val="24"/>
                <w:szCs w:val="24"/>
                <w:lang w:val="en-GB" w:eastAsia="en-GB"/>
              </w:rPr>
            </w:pPr>
          </w:p>
        </w:tc>
      </w:tr>
      <w:tr w:rsidR="00B961B4" w:rsidRPr="004221BB" w:rsidTr="00B961B4">
        <w:trPr>
          <w:trHeight w:val="332"/>
          <w:jc w:val="center"/>
        </w:trPr>
        <w:tc>
          <w:tcPr>
            <w:tcW w:w="4756" w:type="dxa"/>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Space Law</w:t>
            </w:r>
          </w:p>
        </w:tc>
        <w:tc>
          <w:tcPr>
            <w:tcW w:w="5006" w:type="dxa"/>
          </w:tcPr>
          <w:p w:rsidR="00B961B4" w:rsidRPr="004221BB" w:rsidRDefault="00B961B4" w:rsidP="00B961B4">
            <w:pPr>
              <w:rPr>
                <w:rFonts w:asciiTheme="minorHAnsi" w:hAnsiTheme="minorHAnsi"/>
                <w:color w:val="000000"/>
                <w:sz w:val="24"/>
                <w:szCs w:val="24"/>
                <w:lang w:val="en-GB" w:eastAsia="en-GB"/>
              </w:rPr>
            </w:pPr>
          </w:p>
        </w:tc>
      </w:tr>
      <w:tr w:rsidR="00B961B4" w:rsidRPr="004221BB" w:rsidTr="00B961B4">
        <w:trPr>
          <w:trHeight w:val="332"/>
          <w:jc w:val="center"/>
        </w:trPr>
        <w:tc>
          <w:tcPr>
            <w:tcW w:w="9762" w:type="dxa"/>
            <w:gridSpan w:val="2"/>
            <w:shd w:val="clear" w:color="auto" w:fill="C2D69B" w:themeFill="accent3" w:themeFillTint="99"/>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b/>
                <w:color w:val="000000"/>
                <w:sz w:val="24"/>
                <w:szCs w:val="24"/>
                <w:lang w:val="en-GB" w:eastAsia="en-GB"/>
              </w:rPr>
              <w:t>Saturday 10.00 – 13.00</w:t>
            </w:r>
          </w:p>
        </w:tc>
      </w:tr>
      <w:tr w:rsidR="00B961B4" w:rsidRPr="004221BB" w:rsidTr="00B961B4">
        <w:trPr>
          <w:trHeight w:val="332"/>
          <w:jc w:val="center"/>
        </w:trPr>
        <w:tc>
          <w:tcPr>
            <w:tcW w:w="9762" w:type="dxa"/>
            <w:gridSpan w:val="2"/>
            <w:tcBorders>
              <w:bottom w:val="single" w:sz="4" w:space="0" w:color="auto"/>
            </w:tcBorders>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 xml:space="preserve">Crime and Science  </w:t>
            </w:r>
          </w:p>
        </w:tc>
      </w:tr>
      <w:tr w:rsidR="00B961B4" w:rsidRPr="004221BB" w:rsidTr="00B961B4">
        <w:trPr>
          <w:trHeight w:val="332"/>
          <w:jc w:val="center"/>
        </w:trPr>
        <w:tc>
          <w:tcPr>
            <w:tcW w:w="9762" w:type="dxa"/>
            <w:gridSpan w:val="2"/>
            <w:tcBorders>
              <w:left w:val="nil"/>
              <w:right w:val="nil"/>
            </w:tcBorders>
            <w:shd w:val="clear" w:color="auto" w:fill="auto"/>
          </w:tcPr>
          <w:p w:rsidR="00B961B4" w:rsidRPr="004221BB" w:rsidRDefault="00B961B4" w:rsidP="00B961B4">
            <w:pPr>
              <w:rPr>
                <w:rFonts w:asciiTheme="minorHAnsi" w:eastAsiaTheme="minorHAnsi" w:hAnsiTheme="minorHAnsi" w:cstheme="minorBidi"/>
                <w:b/>
                <w:sz w:val="24"/>
                <w:szCs w:val="24"/>
                <w:lang w:val="en-GB"/>
              </w:rPr>
            </w:pPr>
          </w:p>
        </w:tc>
      </w:tr>
      <w:tr w:rsidR="00B961B4" w:rsidRPr="004221BB" w:rsidTr="00B961B4">
        <w:trPr>
          <w:trHeight w:val="332"/>
          <w:jc w:val="center"/>
        </w:trPr>
        <w:tc>
          <w:tcPr>
            <w:tcW w:w="9762" w:type="dxa"/>
            <w:gridSpan w:val="2"/>
            <w:shd w:val="clear" w:color="auto" w:fill="B2A1C7" w:themeFill="accent4" w:themeFillTint="99"/>
          </w:tcPr>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Term: BOTH AUTUMN AND SPRING</w:t>
            </w:r>
          </w:p>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 xml:space="preserve">Credits: 30 </w:t>
            </w:r>
          </w:p>
        </w:tc>
      </w:tr>
      <w:tr w:rsidR="00B961B4" w:rsidRPr="004221BB" w:rsidTr="00B961B4">
        <w:trPr>
          <w:trHeight w:val="332"/>
          <w:jc w:val="center"/>
        </w:trPr>
        <w:tc>
          <w:tcPr>
            <w:tcW w:w="4756" w:type="dxa"/>
            <w:shd w:val="clear" w:color="auto" w:fill="D6E3BC" w:themeFill="accent3" w:themeFillTint="66"/>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18.00 – 19.30</w:t>
            </w:r>
          </w:p>
        </w:tc>
        <w:tc>
          <w:tcPr>
            <w:tcW w:w="5006" w:type="dxa"/>
            <w:shd w:val="clear" w:color="auto" w:fill="9BBB59" w:themeFill="accent3"/>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19.30 – 21.00</w:t>
            </w:r>
          </w:p>
        </w:tc>
      </w:tr>
      <w:tr w:rsidR="00B961B4" w:rsidRPr="004221BB" w:rsidTr="00B961B4">
        <w:trPr>
          <w:trHeight w:val="332"/>
          <w:jc w:val="center"/>
        </w:trPr>
        <w:tc>
          <w:tcPr>
            <w:tcW w:w="4756" w:type="dxa"/>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bCs/>
                <w:color w:val="000000"/>
                <w:sz w:val="24"/>
                <w:szCs w:val="24"/>
                <w:lang w:val="en-GB" w:eastAsia="en-GB"/>
              </w:rPr>
              <w:t>Intellectual Property Law</w:t>
            </w:r>
          </w:p>
        </w:tc>
        <w:tc>
          <w:tcPr>
            <w:tcW w:w="5006" w:type="dxa"/>
            <w:shd w:val="clear" w:color="auto" w:fill="FFFFFF" w:themeFill="background1"/>
          </w:tcPr>
          <w:p w:rsidR="00B961B4" w:rsidRPr="004221BB" w:rsidRDefault="00826096"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N/A</w:t>
            </w:r>
          </w:p>
        </w:tc>
      </w:tr>
      <w:tr w:rsidR="00B961B4" w:rsidRPr="004221BB" w:rsidTr="00B961B4">
        <w:trPr>
          <w:trHeight w:val="332"/>
          <w:jc w:val="center"/>
        </w:trPr>
        <w:tc>
          <w:tcPr>
            <w:tcW w:w="9762" w:type="dxa"/>
            <w:gridSpan w:val="2"/>
            <w:shd w:val="clear" w:color="auto" w:fill="C2D69B" w:themeFill="accent3" w:themeFillTint="99"/>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b/>
                <w:bCs/>
                <w:color w:val="000000"/>
                <w:sz w:val="24"/>
                <w:szCs w:val="24"/>
                <w:lang w:val="en-GB" w:eastAsia="en-GB"/>
              </w:rPr>
              <w:t>Friday 18:00 – 21:00 (2 or 3 sessions TBC)</w:t>
            </w:r>
          </w:p>
        </w:tc>
      </w:tr>
      <w:tr w:rsidR="00B961B4" w:rsidRPr="004221BB" w:rsidTr="00B961B4">
        <w:trPr>
          <w:trHeight w:val="332"/>
          <w:jc w:val="center"/>
        </w:trPr>
        <w:tc>
          <w:tcPr>
            <w:tcW w:w="9762" w:type="dxa"/>
            <w:gridSpan w:val="2"/>
            <w:tcBorders>
              <w:bottom w:val="single" w:sz="4" w:space="0" w:color="auto"/>
            </w:tcBorders>
            <w:shd w:val="clear" w:color="auto" w:fill="FFFFFF" w:themeFill="background1"/>
          </w:tcPr>
          <w:p w:rsidR="00B961B4" w:rsidRPr="004221BB" w:rsidRDefault="00B961B4" w:rsidP="00B961B4">
            <w:pPr>
              <w:rPr>
                <w:rFonts w:asciiTheme="minorHAnsi" w:hAnsiTheme="minorHAnsi"/>
                <w:b/>
                <w:bCs/>
                <w:color w:val="000000"/>
                <w:sz w:val="24"/>
                <w:szCs w:val="24"/>
                <w:lang w:val="en-GB" w:eastAsia="en-GB"/>
              </w:rPr>
            </w:pPr>
            <w:r w:rsidRPr="004221BB">
              <w:rPr>
                <w:rFonts w:asciiTheme="minorHAnsi" w:hAnsiTheme="minorHAnsi"/>
                <w:bCs/>
                <w:color w:val="000000"/>
                <w:sz w:val="24"/>
                <w:szCs w:val="24"/>
                <w:lang w:val="en-GB" w:eastAsia="en-GB"/>
              </w:rPr>
              <w:t xml:space="preserve">UG Dissertation </w:t>
            </w:r>
            <w:r w:rsidRPr="004221BB">
              <w:rPr>
                <w:rFonts w:asciiTheme="minorHAnsi" w:hAnsiTheme="minorHAnsi"/>
                <w:b/>
                <w:color w:val="000000"/>
                <w:sz w:val="24"/>
                <w:szCs w:val="24"/>
                <w:lang w:val="en-GB" w:eastAsia="en-GB"/>
              </w:rPr>
              <w:t>(by application only)</w:t>
            </w:r>
          </w:p>
        </w:tc>
      </w:tr>
      <w:tr w:rsidR="00B961B4" w:rsidRPr="004221BB" w:rsidTr="00B961B4">
        <w:trPr>
          <w:trHeight w:val="356"/>
          <w:jc w:val="center"/>
        </w:trPr>
        <w:tc>
          <w:tcPr>
            <w:tcW w:w="9762" w:type="dxa"/>
            <w:gridSpan w:val="2"/>
            <w:tcBorders>
              <w:left w:val="nil"/>
              <w:right w:val="nil"/>
            </w:tcBorders>
            <w:shd w:val="clear" w:color="auto" w:fill="auto"/>
          </w:tcPr>
          <w:p w:rsidR="00B961B4" w:rsidRPr="004221BB" w:rsidRDefault="00B961B4" w:rsidP="00B961B4">
            <w:pPr>
              <w:rPr>
                <w:rFonts w:asciiTheme="minorHAnsi" w:eastAsiaTheme="minorHAnsi" w:hAnsiTheme="minorHAnsi" w:cstheme="minorBidi"/>
                <w:b/>
                <w:sz w:val="24"/>
                <w:szCs w:val="24"/>
                <w:lang w:val="en-GB"/>
              </w:rPr>
            </w:pPr>
          </w:p>
        </w:tc>
      </w:tr>
      <w:tr w:rsidR="00B961B4" w:rsidRPr="004221BB" w:rsidTr="00B961B4">
        <w:trPr>
          <w:trHeight w:val="356"/>
          <w:jc w:val="center"/>
        </w:trPr>
        <w:tc>
          <w:tcPr>
            <w:tcW w:w="9762" w:type="dxa"/>
            <w:gridSpan w:val="2"/>
            <w:shd w:val="clear" w:color="auto" w:fill="FABF8F" w:themeFill="accent6" w:themeFillTint="99"/>
          </w:tcPr>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 xml:space="preserve">Term: SPRING </w:t>
            </w:r>
          </w:p>
          <w:p w:rsidR="00B961B4" w:rsidRPr="004221BB" w:rsidRDefault="00B961B4" w:rsidP="00B961B4">
            <w:pPr>
              <w:rPr>
                <w:rFonts w:asciiTheme="minorHAnsi" w:eastAsiaTheme="minorHAnsi" w:hAnsiTheme="minorHAnsi" w:cstheme="minorBidi"/>
                <w:b/>
                <w:sz w:val="24"/>
                <w:szCs w:val="24"/>
                <w:lang w:val="en-GB"/>
              </w:rPr>
            </w:pPr>
            <w:r w:rsidRPr="004221BB">
              <w:rPr>
                <w:rFonts w:asciiTheme="minorHAnsi" w:eastAsiaTheme="minorHAnsi" w:hAnsiTheme="minorHAnsi" w:cstheme="minorBidi"/>
                <w:b/>
                <w:sz w:val="24"/>
                <w:szCs w:val="24"/>
                <w:lang w:val="en-GB"/>
              </w:rPr>
              <w:t>Credits: 15</w:t>
            </w:r>
          </w:p>
        </w:tc>
      </w:tr>
      <w:tr w:rsidR="00B961B4" w:rsidRPr="004221BB" w:rsidTr="00B961B4">
        <w:trPr>
          <w:trHeight w:val="332"/>
          <w:jc w:val="center"/>
        </w:trPr>
        <w:tc>
          <w:tcPr>
            <w:tcW w:w="4756" w:type="dxa"/>
            <w:shd w:val="clear" w:color="auto" w:fill="D6E3BC" w:themeFill="accent3" w:themeFillTint="66"/>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18.00 – 19.30</w:t>
            </w:r>
          </w:p>
        </w:tc>
        <w:tc>
          <w:tcPr>
            <w:tcW w:w="5006" w:type="dxa"/>
            <w:shd w:val="clear" w:color="auto" w:fill="9BBB59" w:themeFill="accent3"/>
          </w:tcPr>
          <w:p w:rsidR="00B961B4" w:rsidRPr="004221BB" w:rsidRDefault="00B961B4" w:rsidP="00B961B4">
            <w:pPr>
              <w:rPr>
                <w:rFonts w:asciiTheme="minorHAnsi" w:eastAsiaTheme="minorHAnsi" w:hAnsiTheme="minorHAnsi" w:cstheme="minorBidi"/>
                <w:sz w:val="24"/>
                <w:szCs w:val="24"/>
                <w:lang w:val="en-GB"/>
              </w:rPr>
            </w:pPr>
            <w:r w:rsidRPr="004221BB">
              <w:rPr>
                <w:rFonts w:asciiTheme="minorHAnsi" w:eastAsiaTheme="minorHAnsi" w:hAnsiTheme="minorHAnsi" w:cstheme="minorBidi"/>
                <w:b/>
                <w:sz w:val="24"/>
                <w:szCs w:val="24"/>
                <w:lang w:val="en-GB"/>
              </w:rPr>
              <w:t>Monday 19.30 – 21.00</w:t>
            </w:r>
          </w:p>
        </w:tc>
      </w:tr>
      <w:tr w:rsidR="00B961B4" w:rsidRPr="004221BB" w:rsidTr="00B961B4">
        <w:trPr>
          <w:trHeight w:val="332"/>
          <w:jc w:val="center"/>
        </w:trPr>
        <w:tc>
          <w:tcPr>
            <w:tcW w:w="4756" w:type="dxa"/>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 xml:space="preserve">Child Law </w:t>
            </w:r>
          </w:p>
        </w:tc>
        <w:tc>
          <w:tcPr>
            <w:tcW w:w="5006" w:type="dxa"/>
            <w:shd w:val="clear" w:color="auto" w:fill="FFFFFF" w:themeFill="background1"/>
          </w:tcPr>
          <w:p w:rsidR="00B961B4" w:rsidRPr="004221BB" w:rsidRDefault="00826096"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Cyberspace Law</w:t>
            </w:r>
          </w:p>
        </w:tc>
      </w:tr>
      <w:tr w:rsidR="00B961B4" w:rsidRPr="004221BB" w:rsidTr="00B961B4">
        <w:trPr>
          <w:trHeight w:val="332"/>
          <w:jc w:val="center"/>
        </w:trPr>
        <w:tc>
          <w:tcPr>
            <w:tcW w:w="4756" w:type="dxa"/>
            <w:shd w:val="clear" w:color="auto" w:fill="FFFFFF" w:themeFill="background1"/>
          </w:tcPr>
          <w:p w:rsidR="00B961B4" w:rsidRPr="004221BB" w:rsidRDefault="00381E45"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Private International Law</w:t>
            </w:r>
          </w:p>
        </w:tc>
        <w:tc>
          <w:tcPr>
            <w:tcW w:w="5006" w:type="dxa"/>
            <w:shd w:val="clear" w:color="auto" w:fill="FFFFFF" w:themeFill="background1"/>
          </w:tcPr>
          <w:p w:rsidR="00B961B4" w:rsidRPr="004221BB" w:rsidRDefault="00826096"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International Criminal Justice</w:t>
            </w:r>
          </w:p>
        </w:tc>
      </w:tr>
      <w:tr w:rsidR="00B961B4" w:rsidRPr="004221BB" w:rsidTr="00B961B4">
        <w:trPr>
          <w:trHeight w:val="332"/>
          <w:jc w:val="center"/>
        </w:trPr>
        <w:tc>
          <w:tcPr>
            <w:tcW w:w="4756" w:type="dxa"/>
            <w:shd w:val="clear" w:color="auto" w:fill="FFFFFF" w:themeFill="background1"/>
          </w:tcPr>
          <w:p w:rsidR="00B961B4" w:rsidRPr="004221BB" w:rsidRDefault="00381E45"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White-Collar and Corporate Crime</w:t>
            </w:r>
          </w:p>
        </w:tc>
        <w:tc>
          <w:tcPr>
            <w:tcW w:w="5006" w:type="dxa"/>
            <w:shd w:val="clear" w:color="auto" w:fill="FFFFFF" w:themeFill="background1"/>
          </w:tcPr>
          <w:p w:rsidR="00B961B4" w:rsidRPr="004221BB" w:rsidRDefault="00826096"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Mental Health Law and Criminal Justice</w:t>
            </w:r>
          </w:p>
        </w:tc>
      </w:tr>
      <w:tr w:rsidR="00B961B4" w:rsidRPr="004221BB" w:rsidTr="00B961B4">
        <w:trPr>
          <w:trHeight w:val="332"/>
          <w:jc w:val="center"/>
        </w:trPr>
        <w:tc>
          <w:tcPr>
            <w:tcW w:w="4756" w:type="dxa"/>
            <w:shd w:val="clear" w:color="auto" w:fill="FFFFFF" w:themeFill="background1"/>
          </w:tcPr>
          <w:p w:rsidR="00B961B4" w:rsidRPr="004221BB" w:rsidRDefault="00B961B4" w:rsidP="00B961B4">
            <w:pPr>
              <w:rPr>
                <w:rFonts w:asciiTheme="minorHAnsi" w:hAnsiTheme="minorHAnsi"/>
                <w:b/>
                <w:bCs/>
                <w:color w:val="1F497D"/>
                <w:sz w:val="24"/>
                <w:szCs w:val="24"/>
                <w:lang w:val="en-GB" w:eastAsia="en-GB"/>
              </w:rPr>
            </w:pPr>
          </w:p>
        </w:tc>
        <w:tc>
          <w:tcPr>
            <w:tcW w:w="5006" w:type="dxa"/>
            <w:shd w:val="clear" w:color="auto" w:fill="FFFFFF" w:themeFill="background1"/>
          </w:tcPr>
          <w:p w:rsidR="00B961B4" w:rsidRPr="004221BB" w:rsidRDefault="00826096"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Mooting and Trial Skills</w:t>
            </w:r>
          </w:p>
        </w:tc>
      </w:tr>
      <w:tr w:rsidR="00B961B4" w:rsidRPr="004221BB" w:rsidTr="00B961B4">
        <w:trPr>
          <w:trHeight w:val="332"/>
          <w:jc w:val="center"/>
        </w:trPr>
        <w:tc>
          <w:tcPr>
            <w:tcW w:w="9762" w:type="dxa"/>
            <w:gridSpan w:val="2"/>
            <w:shd w:val="clear" w:color="auto" w:fill="C2D69B" w:themeFill="accent3" w:themeFillTint="99"/>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b/>
                <w:color w:val="000000"/>
                <w:sz w:val="24"/>
                <w:szCs w:val="24"/>
                <w:lang w:val="en-GB" w:eastAsia="en-GB"/>
              </w:rPr>
              <w:t>Saturday 10.00 – 13.00</w:t>
            </w:r>
          </w:p>
        </w:tc>
      </w:tr>
      <w:tr w:rsidR="00B961B4" w:rsidRPr="004221BB" w:rsidTr="00B961B4">
        <w:trPr>
          <w:trHeight w:val="332"/>
          <w:jc w:val="center"/>
        </w:trPr>
        <w:tc>
          <w:tcPr>
            <w:tcW w:w="9762" w:type="dxa"/>
            <w:gridSpan w:val="2"/>
            <w:shd w:val="clear" w:color="auto" w:fill="FFFFFF" w:themeFill="background1"/>
          </w:tcPr>
          <w:p w:rsidR="00B961B4" w:rsidRPr="004221BB" w:rsidRDefault="00B961B4" w:rsidP="00B961B4">
            <w:pPr>
              <w:rPr>
                <w:rFonts w:asciiTheme="minorHAnsi" w:hAnsiTheme="minorHAnsi"/>
                <w:color w:val="000000"/>
                <w:sz w:val="24"/>
                <w:szCs w:val="24"/>
                <w:lang w:val="en-GB" w:eastAsia="en-GB"/>
              </w:rPr>
            </w:pPr>
            <w:r w:rsidRPr="004221BB">
              <w:rPr>
                <w:rFonts w:asciiTheme="minorHAnsi" w:hAnsiTheme="minorHAnsi"/>
                <w:color w:val="000000"/>
                <w:sz w:val="24"/>
                <w:szCs w:val="24"/>
                <w:lang w:val="en-GB" w:eastAsia="en-GB"/>
              </w:rPr>
              <w:t>Cyber-safety: Bullying and Harassment</w:t>
            </w:r>
          </w:p>
        </w:tc>
      </w:tr>
    </w:tbl>
    <w:p w:rsidR="00907E2D" w:rsidRPr="004221BB" w:rsidRDefault="00907E2D">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Pr="004221BB" w:rsidRDefault="00B961B4">
      <w:pPr>
        <w:rPr>
          <w:rFonts w:asciiTheme="minorHAnsi" w:hAnsiTheme="minorHAnsi"/>
          <w:sz w:val="24"/>
          <w:szCs w:val="24"/>
        </w:rPr>
      </w:pPr>
    </w:p>
    <w:p w:rsidR="00826096" w:rsidRPr="004221BB" w:rsidRDefault="00826096">
      <w:pPr>
        <w:rPr>
          <w:rFonts w:asciiTheme="minorHAnsi" w:hAnsiTheme="minorHAnsi"/>
          <w:sz w:val="24"/>
          <w:szCs w:val="24"/>
        </w:rPr>
      </w:pPr>
    </w:p>
    <w:p w:rsidR="00B961B4" w:rsidRPr="004221BB" w:rsidRDefault="00B961B4">
      <w:pPr>
        <w:rPr>
          <w:rFonts w:asciiTheme="minorHAnsi" w:hAnsiTheme="minorHAnsi"/>
          <w:sz w:val="24"/>
          <w:szCs w:val="24"/>
        </w:rPr>
      </w:pPr>
    </w:p>
    <w:p w:rsidR="00B961B4" w:rsidRDefault="00B961B4" w:rsidP="00B961B4">
      <w:pPr>
        <w:pStyle w:val="Heading1"/>
        <w:rPr>
          <w:rFonts w:asciiTheme="minorHAnsi" w:hAnsiTheme="minorHAnsi"/>
          <w:sz w:val="24"/>
          <w:szCs w:val="24"/>
        </w:rPr>
      </w:pPr>
      <w:bookmarkStart w:id="1" w:name="_Toc5965768"/>
      <w:r w:rsidRPr="004221BB">
        <w:rPr>
          <w:rFonts w:asciiTheme="minorHAnsi" w:hAnsiTheme="minorHAnsi"/>
          <w:sz w:val="24"/>
          <w:szCs w:val="24"/>
        </w:rPr>
        <w:t xml:space="preserve">ADULT RELATIONS </w:t>
      </w:r>
      <w:bookmarkEnd w:id="1"/>
    </w:p>
    <w:p w:rsidR="004F5592" w:rsidRPr="004F5592" w:rsidRDefault="004F5592" w:rsidP="004F5592">
      <w:pPr>
        <w:rPr>
          <w:b/>
        </w:rPr>
      </w:pPr>
      <w:r w:rsidRPr="004F5592">
        <w:rPr>
          <w:rFonts w:ascii="Verdana" w:hAnsi="Verdana"/>
          <w:b/>
          <w:sz w:val="19"/>
          <w:szCs w:val="19"/>
          <w:shd w:val="clear" w:color="auto" w:fill="FFFFFF"/>
        </w:rPr>
        <w:t>LADD062H6</w:t>
      </w:r>
    </w:p>
    <w:p w:rsidR="00B961B4" w:rsidRPr="004221BB" w:rsidRDefault="00B961B4" w:rsidP="00B961B4">
      <w:pPr>
        <w:widowControl w:val="0"/>
        <w:autoSpaceDE w:val="0"/>
        <w:autoSpaceDN w:val="0"/>
        <w:adjustRightInd w:val="0"/>
        <w:spacing w:line="240" w:lineRule="auto"/>
        <w:rPr>
          <w:rFonts w:asciiTheme="minorHAnsi" w:hAnsiTheme="minorHAnsi" w:cs="Arial"/>
          <w:b/>
          <w:bCs/>
          <w:sz w:val="24"/>
          <w:szCs w:val="24"/>
        </w:rPr>
      </w:pPr>
    </w:p>
    <w:tbl>
      <w:tblPr>
        <w:tblStyle w:val="TableGrid"/>
        <w:tblW w:w="0" w:type="auto"/>
        <w:tblInd w:w="108" w:type="dxa"/>
        <w:tblLook w:val="04A0" w:firstRow="1" w:lastRow="0" w:firstColumn="1" w:lastColumn="0" w:noHBand="0" w:noVBand="1"/>
      </w:tblPr>
      <w:tblGrid>
        <w:gridCol w:w="2127"/>
        <w:gridCol w:w="6941"/>
      </w:tblGrid>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Daniel Monk</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7" w:history="1">
              <w:r w:rsidR="00B961B4" w:rsidRPr="004221BB">
                <w:rPr>
                  <w:rStyle w:val="Hyperlink"/>
                  <w:rFonts w:asciiTheme="minorHAnsi" w:hAnsiTheme="minorHAnsi" w:cs="Arial"/>
                  <w:b/>
                  <w:bCs/>
                  <w:sz w:val="24"/>
                  <w:szCs w:val="24"/>
                </w:rPr>
                <w:t>d.monk@bbk.ac.uk</w:t>
              </w:r>
            </w:hyperlink>
            <w:r w:rsidR="00B961B4" w:rsidRPr="004221BB">
              <w:rPr>
                <w:rFonts w:asciiTheme="minorHAnsi" w:hAnsiTheme="minorHAnsi" w:cs="Arial"/>
                <w:b/>
                <w:bCs/>
                <w:sz w:val="24"/>
                <w:szCs w:val="24"/>
              </w:rPr>
              <w:t xml:space="preserve"> </w:t>
            </w:r>
          </w:p>
        </w:tc>
      </w:tr>
    </w:tbl>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sz w:val="24"/>
          <w:szCs w:val="24"/>
        </w:rPr>
        <w:t>Aims and Objectives</w:t>
      </w:r>
    </w:p>
    <w:p w:rsidR="00B961B4" w:rsidRPr="004221BB" w:rsidRDefault="00B961B4" w:rsidP="004221BB">
      <w:pPr>
        <w:pStyle w:val="NoSpacing"/>
        <w:rPr>
          <w:sz w:val="24"/>
          <w:szCs w:val="24"/>
        </w:rPr>
      </w:pPr>
      <w:r w:rsidRPr="004221BB">
        <w:rPr>
          <w:sz w:val="24"/>
          <w:szCs w:val="24"/>
        </w:rPr>
        <w:t>Adult Relations is a dynamic subject that directly or indirectly impacts on all our lives. On this course we ask ‘what is a family?’ and 'what personal/private relationships should the State recognise (and why?)'</w:t>
      </w:r>
    </w:p>
    <w:p w:rsidR="00B961B4" w:rsidRPr="004221BB" w:rsidRDefault="00B961B4" w:rsidP="004221BB">
      <w:pPr>
        <w:pStyle w:val="NoSpacing"/>
        <w:rPr>
          <w:sz w:val="24"/>
          <w:szCs w:val="24"/>
        </w:rPr>
      </w:pPr>
    </w:p>
    <w:p w:rsidR="00B961B4" w:rsidRPr="004221BB" w:rsidRDefault="00B961B4" w:rsidP="004221BB">
      <w:pPr>
        <w:pStyle w:val="NoSpacing"/>
        <w:rPr>
          <w:sz w:val="24"/>
          <w:szCs w:val="24"/>
        </w:rPr>
      </w:pPr>
      <w:r w:rsidRPr="004221BB">
        <w:rPr>
          <w:sz w:val="24"/>
          <w:szCs w:val="24"/>
        </w:rPr>
        <w:t xml:space="preserve">In answering these questions we will look at controversial debates about shifting definitions of marriage; how the law should treat divorcing or separating couples; the rationale for treating married couples differently from those that cohabit, domestic violence, and familial </w:t>
      </w:r>
      <w:r w:rsidR="00826096" w:rsidRPr="004221BB">
        <w:rPr>
          <w:sz w:val="24"/>
          <w:szCs w:val="24"/>
        </w:rPr>
        <w:t>disputes</w:t>
      </w:r>
      <w:r w:rsidRPr="004221BB">
        <w:rPr>
          <w:sz w:val="24"/>
          <w:szCs w:val="24"/>
        </w:rPr>
        <w:t xml:space="preserve"> arising on death. </w:t>
      </w:r>
    </w:p>
    <w:p w:rsidR="00B961B4" w:rsidRPr="004221BB" w:rsidRDefault="00B961B4" w:rsidP="004221BB">
      <w:pPr>
        <w:pStyle w:val="NoSpacing"/>
        <w:rPr>
          <w:sz w:val="24"/>
          <w:szCs w:val="24"/>
        </w:rPr>
      </w:pPr>
      <w:r w:rsidRPr="004221BB">
        <w:rPr>
          <w:sz w:val="24"/>
          <w:szCs w:val="24"/>
        </w:rPr>
        <w:t xml:space="preserve"> </w:t>
      </w:r>
    </w:p>
    <w:p w:rsidR="00B961B4" w:rsidRPr="004221BB" w:rsidRDefault="00B961B4" w:rsidP="004221BB">
      <w:pPr>
        <w:pStyle w:val="NoSpacing"/>
        <w:rPr>
          <w:sz w:val="24"/>
          <w:szCs w:val="24"/>
        </w:rPr>
      </w:pPr>
      <w:r w:rsidRPr="004221BB">
        <w:rPr>
          <w:sz w:val="24"/>
          <w:szCs w:val="24"/>
        </w:rPr>
        <w:t>In this course you will achieve not only a sound knowledge of the legal framework governing the family but also a good grasp of the sociological context in which the legal questions arise. We will focus on what happens in practice as well as what should happen in theory.</w:t>
      </w:r>
    </w:p>
    <w:p w:rsidR="00B961B4" w:rsidRPr="004221BB" w:rsidRDefault="00B961B4" w:rsidP="004221BB">
      <w:pPr>
        <w:pStyle w:val="NoSpacing"/>
        <w:rPr>
          <w:sz w:val="24"/>
          <w:szCs w:val="24"/>
        </w:rPr>
      </w:pPr>
    </w:p>
    <w:p w:rsidR="00B961B4" w:rsidRPr="004221BB" w:rsidRDefault="00B961B4" w:rsidP="004221BB">
      <w:pPr>
        <w:pStyle w:val="NoSpacing"/>
        <w:rPr>
          <w:b/>
          <w:sz w:val="24"/>
          <w:szCs w:val="24"/>
        </w:rPr>
      </w:pPr>
      <w:r w:rsidRPr="004221BB">
        <w:rPr>
          <w:b/>
          <w:sz w:val="24"/>
          <w:szCs w:val="24"/>
        </w:rPr>
        <w:t>Topics</w:t>
      </w:r>
    </w:p>
    <w:p w:rsidR="00B961B4" w:rsidRPr="004221BB" w:rsidRDefault="00B961B4" w:rsidP="004221BB">
      <w:pPr>
        <w:pStyle w:val="NoSpacing"/>
        <w:rPr>
          <w:sz w:val="24"/>
          <w:szCs w:val="24"/>
        </w:rPr>
      </w:pPr>
      <w:r w:rsidRPr="004221BB">
        <w:rPr>
          <w:sz w:val="24"/>
          <w:szCs w:val="24"/>
        </w:rPr>
        <w:t>The following topics are generally covered:</w:t>
      </w:r>
    </w:p>
    <w:p w:rsidR="00B961B4" w:rsidRPr="004221BB" w:rsidRDefault="00B961B4" w:rsidP="004221BB">
      <w:pPr>
        <w:pStyle w:val="NoSpacing"/>
        <w:rPr>
          <w:sz w:val="24"/>
          <w:szCs w:val="24"/>
        </w:rPr>
      </w:pPr>
      <w:r w:rsidRPr="004221BB">
        <w:rPr>
          <w:sz w:val="24"/>
          <w:szCs w:val="24"/>
        </w:rPr>
        <w:t>The Family; Marriage and Civil Partnership; Forced Marriage; Divorce and Dissolution; Financial consequences of relationship breakdown; and, Inheritance disputes.</w:t>
      </w:r>
    </w:p>
    <w:p w:rsidR="00B961B4" w:rsidRPr="004221BB" w:rsidRDefault="00B961B4" w:rsidP="004221BB">
      <w:pPr>
        <w:pStyle w:val="NoSpacing"/>
        <w:rPr>
          <w:sz w:val="24"/>
          <w:szCs w:val="24"/>
        </w:rPr>
      </w:pPr>
    </w:p>
    <w:p w:rsidR="00B961B4" w:rsidRPr="004221BB" w:rsidRDefault="00B961B4" w:rsidP="004221BB">
      <w:pPr>
        <w:pStyle w:val="NoSpacing"/>
        <w:rPr>
          <w:rFonts w:eastAsia="Calibri" w:cs="Tahoma"/>
          <w:color w:val="000000"/>
          <w:sz w:val="24"/>
          <w:szCs w:val="24"/>
          <w:lang w:eastAsia="en-GB"/>
        </w:rPr>
      </w:pPr>
      <w:r w:rsidRPr="004221BB">
        <w:rPr>
          <w:rFonts w:eastAsia="Calibri" w:cs="Tahoma"/>
          <w:b/>
          <w:color w:val="000000"/>
          <w:sz w:val="24"/>
          <w:szCs w:val="24"/>
          <w:lang w:eastAsia="en-GB"/>
        </w:rPr>
        <w:t>Module Format</w:t>
      </w:r>
    </w:p>
    <w:p w:rsidR="00B961B4" w:rsidRPr="004221BB" w:rsidRDefault="00B961B4" w:rsidP="004221BB">
      <w:pPr>
        <w:pStyle w:val="NoSpacing"/>
        <w:rPr>
          <w:rFonts w:eastAsia="Calibri" w:cs="Tahoma"/>
          <w:color w:val="000000"/>
          <w:sz w:val="24"/>
          <w:szCs w:val="24"/>
          <w:lang w:eastAsia="en-GB"/>
        </w:rPr>
      </w:pPr>
      <w:r w:rsidRPr="004221BB">
        <w:rPr>
          <w:rFonts w:eastAsia="Calibri" w:cs="Tahoma"/>
          <w:color w:val="000000"/>
          <w:sz w:val="24"/>
          <w:szCs w:val="24"/>
          <w:lang w:eastAsia="en-GB"/>
        </w:rPr>
        <w:t xml:space="preserve">1.5 hour combined lecture and seminar </w:t>
      </w:r>
    </w:p>
    <w:p w:rsidR="00B961B4" w:rsidRPr="004221BB" w:rsidRDefault="00B961B4" w:rsidP="00B961B4">
      <w:pPr>
        <w:widowControl w:val="0"/>
        <w:overflowPunct w:val="0"/>
        <w:autoSpaceDE w:val="0"/>
        <w:autoSpaceDN w:val="0"/>
        <w:adjustRightInd w:val="0"/>
        <w:spacing w:line="240" w:lineRule="auto"/>
        <w:ind w:right="540"/>
        <w:rPr>
          <w:rFonts w:asciiTheme="minorHAnsi" w:hAnsiTheme="minorHAnsi" w:cs="Arial"/>
          <w:b/>
          <w:bCs/>
          <w:sz w:val="24"/>
          <w:szCs w:val="24"/>
        </w:rPr>
      </w:pPr>
    </w:p>
    <w:p w:rsidR="00B961B4" w:rsidRPr="004221BB" w:rsidRDefault="00B961B4" w:rsidP="00B961B4">
      <w:pPr>
        <w:widowControl w:val="0"/>
        <w:overflowPunct w:val="0"/>
        <w:autoSpaceDE w:val="0"/>
        <w:autoSpaceDN w:val="0"/>
        <w:adjustRightInd w:val="0"/>
        <w:spacing w:line="240" w:lineRule="auto"/>
        <w:ind w:right="540"/>
        <w:rPr>
          <w:rFonts w:asciiTheme="minorHAnsi" w:hAnsiTheme="minorHAnsi" w:cs="Arial"/>
          <w:b/>
          <w:bCs/>
          <w:sz w:val="24"/>
          <w:szCs w:val="24"/>
        </w:rPr>
      </w:pPr>
      <w:r w:rsidRPr="004221BB">
        <w:rPr>
          <w:rFonts w:asciiTheme="minorHAnsi" w:hAnsiTheme="minorHAnsi" w:cs="Arial"/>
          <w:b/>
          <w:bCs/>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rPr>
          <w:rFonts w:asciiTheme="minorHAnsi" w:hAnsiTheme="minorHAnsi"/>
          <w:sz w:val="24"/>
          <w:szCs w:val="24"/>
        </w:rPr>
      </w:pPr>
    </w:p>
    <w:p w:rsidR="00B961B4" w:rsidRPr="004221BB" w:rsidRDefault="00B961B4" w:rsidP="00B961B4">
      <w:pPr>
        <w:rPr>
          <w:rFonts w:asciiTheme="minorHAnsi" w:eastAsiaTheme="minorHAnsi" w:hAnsiTheme="minorHAnsi" w:cs="Calibri"/>
          <w:b/>
          <w:bCs/>
          <w:color w:val="000000"/>
          <w:sz w:val="24"/>
          <w:szCs w:val="24"/>
          <w:lang w:val="en-GB"/>
        </w:rPr>
      </w:pPr>
      <w:r w:rsidRPr="004221BB">
        <w:rPr>
          <w:rFonts w:asciiTheme="minorHAnsi" w:hAnsiTheme="minorHAnsi" w:cs="Tahoma"/>
          <w:b/>
          <w:sz w:val="24"/>
          <w:szCs w:val="24"/>
        </w:rPr>
        <w:t>Indicative</w:t>
      </w:r>
      <w:r w:rsidRPr="004221BB">
        <w:rPr>
          <w:rFonts w:asciiTheme="minorHAnsi" w:eastAsiaTheme="minorHAnsi" w:hAnsiTheme="minorHAnsi" w:cs="Calibri"/>
          <w:b/>
          <w:bCs/>
          <w:color w:val="000000"/>
          <w:sz w:val="24"/>
          <w:szCs w:val="24"/>
          <w:lang w:val="en-GB"/>
        </w:rPr>
        <w:t xml:space="preserve"> Reading</w:t>
      </w:r>
    </w:p>
    <w:p w:rsidR="00B961B4" w:rsidRPr="004221BB" w:rsidRDefault="00B961B4" w:rsidP="00B961B4">
      <w:pPr>
        <w:pStyle w:val="Heading1"/>
        <w:rPr>
          <w:rFonts w:asciiTheme="minorHAnsi" w:hAnsiTheme="minorHAnsi" w:cs="Arial"/>
          <w:b w:val="0"/>
          <w:sz w:val="24"/>
          <w:szCs w:val="24"/>
        </w:rPr>
      </w:pPr>
      <w:r w:rsidRPr="004221BB">
        <w:rPr>
          <w:rFonts w:asciiTheme="minorHAnsi" w:eastAsiaTheme="minorHAnsi" w:hAnsiTheme="minorHAnsi" w:cs="Calibri"/>
          <w:b w:val="0"/>
          <w:color w:val="000000"/>
          <w:sz w:val="24"/>
          <w:szCs w:val="24"/>
          <w:lang w:val="en-GB"/>
        </w:rPr>
        <w:t xml:space="preserve">Ruth Lamont, </w:t>
      </w:r>
      <w:r w:rsidRPr="004221BB">
        <w:rPr>
          <w:rFonts w:asciiTheme="minorHAnsi" w:eastAsiaTheme="minorHAnsi" w:hAnsiTheme="minorHAnsi" w:cs="Calibri"/>
          <w:b w:val="0"/>
          <w:i/>
          <w:color w:val="000000"/>
          <w:sz w:val="24"/>
          <w:szCs w:val="24"/>
          <w:lang w:val="en-GB"/>
        </w:rPr>
        <w:t>Family Law</w:t>
      </w:r>
      <w:r w:rsidRPr="004221BB">
        <w:rPr>
          <w:rFonts w:asciiTheme="minorHAnsi" w:eastAsiaTheme="minorHAnsi" w:hAnsiTheme="minorHAnsi" w:cs="Calibri"/>
          <w:b w:val="0"/>
          <w:color w:val="000000"/>
          <w:sz w:val="24"/>
          <w:szCs w:val="24"/>
          <w:lang w:val="en-GB"/>
        </w:rPr>
        <w:t xml:space="preserve"> (Oxford, 2018)</w:t>
      </w:r>
      <w:r w:rsidRPr="004221BB">
        <w:rPr>
          <w:rFonts w:asciiTheme="minorHAnsi" w:eastAsiaTheme="minorHAnsi" w:hAnsiTheme="minorHAnsi" w:cs="Calibri"/>
          <w:b w:val="0"/>
          <w:color w:val="000000"/>
          <w:sz w:val="24"/>
          <w:szCs w:val="24"/>
          <w:lang w:val="en-GB"/>
        </w:rPr>
        <w:br/>
      </w:r>
      <w:r w:rsidRPr="004221BB">
        <w:rPr>
          <w:rFonts w:asciiTheme="minorHAnsi" w:hAnsiTheme="minorHAnsi" w:cs="Arial"/>
          <w:b w:val="0"/>
          <w:sz w:val="24"/>
          <w:szCs w:val="24"/>
        </w:rPr>
        <w:t xml:space="preserve">Mary Lyndon Shanley, ‘Just Marriage: On the Public Importance of Private Unions’ (2003) Boston Review (Summer Issue) Available at: </w:t>
      </w:r>
      <w:hyperlink r:id="rId8" w:history="1">
        <w:r w:rsidRPr="004221BB">
          <w:rPr>
            <w:rStyle w:val="Hyperlink"/>
            <w:rFonts w:asciiTheme="minorHAnsi" w:hAnsiTheme="minorHAnsi" w:cs="Arial"/>
            <w:b w:val="0"/>
            <w:sz w:val="24"/>
            <w:szCs w:val="24"/>
          </w:rPr>
          <w:t>http://new.bostonreview.net/BR28.3/shanley.html</w:t>
        </w:r>
      </w:hyperlink>
      <w:bookmarkStart w:id="2" w:name="_Toc5965771"/>
    </w:p>
    <w:p w:rsidR="00B961B4" w:rsidRPr="004221BB" w:rsidRDefault="00E42FC9" w:rsidP="000A47F5">
      <w:pPr>
        <w:spacing w:after="200"/>
        <w:rPr>
          <w:rFonts w:asciiTheme="minorHAnsi" w:hAnsiTheme="minorHAnsi"/>
          <w:sz w:val="24"/>
          <w:szCs w:val="24"/>
        </w:rPr>
      </w:pPr>
      <w:r w:rsidRPr="004221BB">
        <w:rPr>
          <w:rFonts w:asciiTheme="minorHAnsi" w:hAnsiTheme="minorHAnsi"/>
          <w:sz w:val="24"/>
          <w:szCs w:val="24"/>
        </w:rPr>
        <w:br w:type="page"/>
      </w:r>
    </w:p>
    <w:p w:rsidR="00B961B4" w:rsidRDefault="00B961B4" w:rsidP="00B961B4">
      <w:pPr>
        <w:pStyle w:val="Heading1"/>
        <w:rPr>
          <w:rFonts w:asciiTheme="minorHAnsi" w:hAnsiTheme="minorHAnsi"/>
          <w:sz w:val="24"/>
          <w:szCs w:val="24"/>
        </w:rPr>
      </w:pPr>
      <w:r w:rsidRPr="004221BB">
        <w:rPr>
          <w:rFonts w:asciiTheme="minorHAnsi" w:hAnsiTheme="minorHAnsi"/>
          <w:sz w:val="24"/>
          <w:szCs w:val="24"/>
        </w:rPr>
        <w:lastRenderedPageBreak/>
        <w:t xml:space="preserve">CHILD LAW </w:t>
      </w:r>
      <w:bookmarkEnd w:id="2"/>
    </w:p>
    <w:p w:rsidR="004F5592" w:rsidRPr="004F5592" w:rsidRDefault="004F5592" w:rsidP="004F5592">
      <w:pPr>
        <w:rPr>
          <w:b/>
        </w:rPr>
      </w:pPr>
      <w:r w:rsidRPr="004F5592">
        <w:rPr>
          <w:rFonts w:ascii="Verdana" w:hAnsi="Verdana"/>
          <w:b/>
          <w:sz w:val="19"/>
          <w:szCs w:val="19"/>
          <w:shd w:val="clear" w:color="auto" w:fill="FFFFFF"/>
        </w:rPr>
        <w:t>LADD006H6</w:t>
      </w:r>
    </w:p>
    <w:p w:rsidR="00B961B4" w:rsidRPr="004221BB" w:rsidRDefault="00B961B4" w:rsidP="00B961B4">
      <w:pPr>
        <w:rPr>
          <w:rFonts w:asciiTheme="minorHAnsi" w:hAnsiTheme="minorHAnsi"/>
          <w:sz w:val="24"/>
          <w:szCs w:val="24"/>
        </w:rPr>
      </w:pPr>
    </w:p>
    <w:tbl>
      <w:tblPr>
        <w:tblStyle w:val="TableGrid"/>
        <w:tblW w:w="0" w:type="auto"/>
        <w:tblInd w:w="108" w:type="dxa"/>
        <w:tblLook w:val="04A0" w:firstRow="1" w:lastRow="0" w:firstColumn="1" w:lastColumn="0" w:noHBand="0" w:noVBand="1"/>
      </w:tblPr>
      <w:tblGrid>
        <w:gridCol w:w="2127"/>
        <w:gridCol w:w="6941"/>
      </w:tblGrid>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Daniel Monk</w:t>
            </w:r>
          </w:p>
        </w:tc>
      </w:tr>
      <w:tr w:rsidR="00B961B4" w:rsidRPr="004221BB" w:rsidTr="00B961B4">
        <w:trPr>
          <w:trHeight w:val="340"/>
        </w:trPr>
        <w:tc>
          <w:tcPr>
            <w:tcW w:w="2127"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9" w:history="1">
              <w:r w:rsidR="00B961B4" w:rsidRPr="004221BB">
                <w:rPr>
                  <w:rStyle w:val="Hyperlink"/>
                  <w:rFonts w:asciiTheme="minorHAnsi" w:hAnsiTheme="minorHAnsi" w:cs="Arial"/>
                  <w:b/>
                  <w:bCs/>
                  <w:sz w:val="24"/>
                  <w:szCs w:val="24"/>
                </w:rPr>
                <w:t>d.monk@bbk.ac.uk</w:t>
              </w:r>
            </w:hyperlink>
            <w:r w:rsidR="00B961B4" w:rsidRPr="004221BB">
              <w:rPr>
                <w:rFonts w:asciiTheme="minorHAnsi" w:hAnsiTheme="minorHAnsi" w:cs="Arial"/>
                <w:b/>
                <w:bCs/>
                <w:sz w:val="24"/>
                <w:szCs w:val="24"/>
              </w:rPr>
              <w:t xml:space="preserve"> </w:t>
            </w:r>
          </w:p>
        </w:tc>
      </w:tr>
    </w:tbl>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sz w:val="24"/>
          <w:szCs w:val="24"/>
        </w:rPr>
        <w:t>Aims and Objectives</w:t>
      </w:r>
    </w:p>
    <w:p w:rsidR="00B961B4" w:rsidRPr="004221BB" w:rsidRDefault="00B961B4" w:rsidP="00B961B4">
      <w:pPr>
        <w:widowControl w:val="0"/>
        <w:overflowPunct w:val="0"/>
        <w:autoSpaceDE w:val="0"/>
        <w:autoSpaceDN w:val="0"/>
        <w:adjustRightInd w:val="0"/>
        <w:spacing w:line="240" w:lineRule="auto"/>
        <w:ind w:right="320"/>
        <w:jc w:val="both"/>
        <w:rPr>
          <w:rFonts w:asciiTheme="minorHAnsi" w:hAnsiTheme="minorHAnsi" w:cs="Arial"/>
          <w:sz w:val="24"/>
          <w:szCs w:val="24"/>
        </w:rPr>
      </w:pPr>
      <w:r w:rsidRPr="004221BB">
        <w:rPr>
          <w:rFonts w:asciiTheme="minorHAnsi" w:hAnsiTheme="minorHAnsi" w:cs="Arial"/>
          <w:sz w:val="24"/>
          <w:szCs w:val="24"/>
        </w:rPr>
        <w:t xml:space="preserve">On this </w:t>
      </w:r>
      <w:proofErr w:type="gramStart"/>
      <w:r w:rsidRPr="004221BB">
        <w:rPr>
          <w:rFonts w:asciiTheme="minorHAnsi" w:hAnsiTheme="minorHAnsi" w:cs="Arial"/>
          <w:sz w:val="24"/>
          <w:szCs w:val="24"/>
        </w:rPr>
        <w:t>course</w:t>
      </w:r>
      <w:proofErr w:type="gramEnd"/>
      <w:r w:rsidRPr="004221BB">
        <w:rPr>
          <w:rFonts w:asciiTheme="minorHAnsi" w:hAnsiTheme="minorHAnsi" w:cs="Arial"/>
          <w:sz w:val="24"/>
          <w:szCs w:val="24"/>
        </w:rPr>
        <w:t xml:space="preserve"> we ask ‘why and how should the law treat children different from adults?’ ‘what is a parent?’; ‘what duties do parents owe to children and to what extent should or can the State enforce them?’; and, ‘to what extent should children have rights?’</w:t>
      </w: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Arial"/>
          <w:sz w:val="24"/>
          <w:szCs w:val="24"/>
        </w:rPr>
      </w:pPr>
      <w:r w:rsidRPr="004221BB">
        <w:rPr>
          <w:rFonts w:asciiTheme="minorHAnsi" w:hAnsiTheme="minorHAnsi" w:cs="Arial"/>
          <w:sz w:val="24"/>
          <w:szCs w:val="24"/>
        </w:rPr>
        <w:t xml:space="preserve">In answering these questions we will look at controversial debates about the meaning of ‘children’s rights’; the legal definition of parents the impact of reproductive technology; how children are treated on divorce; education law; and child protection and adoption. These debates across a wide of range of familial conflicts touch on complex and controversial moral (and often religious) issues all of which will be explored in the module. </w:t>
      </w: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Arial"/>
          <w:sz w:val="24"/>
          <w:szCs w:val="24"/>
        </w:rPr>
      </w:pPr>
      <w:r w:rsidRPr="004221BB">
        <w:rPr>
          <w:rFonts w:asciiTheme="minorHAnsi" w:hAnsiTheme="minorHAnsi" w:cs="Arial"/>
          <w:sz w:val="24"/>
          <w:szCs w:val="24"/>
        </w:rPr>
        <w:t>In this module you will achieve not only a sound knowledge of the legal framework governing children but also a good grasp of the sociological context in which the legal questions arise. We will focus on what happens in practice as well as what should happen in theory.</w:t>
      </w:r>
    </w:p>
    <w:p w:rsidR="00B961B4" w:rsidRPr="004221BB" w:rsidRDefault="00B961B4" w:rsidP="00B961B4">
      <w:pPr>
        <w:widowControl w:val="0"/>
        <w:autoSpaceDE w:val="0"/>
        <w:autoSpaceDN w:val="0"/>
        <w:adjustRightInd w:val="0"/>
        <w:spacing w:line="240" w:lineRule="auto"/>
        <w:rPr>
          <w:rFonts w:asciiTheme="minorHAnsi" w:hAnsiTheme="minorHAnsi" w:cs="Arial"/>
          <w:b/>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Arial"/>
          <w:b/>
          <w:sz w:val="24"/>
          <w:szCs w:val="24"/>
        </w:rPr>
      </w:pPr>
      <w:r w:rsidRPr="004221BB">
        <w:rPr>
          <w:rFonts w:asciiTheme="minorHAnsi" w:hAnsiTheme="minorHAnsi" w:cs="Arial"/>
          <w:b/>
          <w:sz w:val="24"/>
          <w:szCs w:val="24"/>
        </w:rPr>
        <w:t>Topics</w:t>
      </w: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sz w:val="24"/>
          <w:szCs w:val="24"/>
        </w:rPr>
        <w:t>The following topics are generally covered:</w:t>
      </w:r>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Arial"/>
          <w:b/>
          <w:sz w:val="24"/>
          <w:szCs w:val="24"/>
        </w:rPr>
      </w:pPr>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Arial"/>
          <w:sz w:val="24"/>
          <w:szCs w:val="24"/>
        </w:rPr>
      </w:pPr>
      <w:r w:rsidRPr="004221BB">
        <w:rPr>
          <w:rFonts w:asciiTheme="minorHAnsi" w:hAnsiTheme="minorHAnsi" w:cs="Arial"/>
          <w:sz w:val="24"/>
          <w:szCs w:val="24"/>
        </w:rPr>
        <w:t xml:space="preserve">Children’s welfare; Parental responsibility; Reproductive Technology and Parenthood; Disputes about children on </w:t>
      </w:r>
      <w:proofErr w:type="gramStart"/>
      <w:r w:rsidRPr="004221BB">
        <w:rPr>
          <w:rFonts w:asciiTheme="minorHAnsi" w:hAnsiTheme="minorHAnsi" w:cs="Arial"/>
          <w:sz w:val="24"/>
          <w:szCs w:val="24"/>
        </w:rPr>
        <w:t>divorce;  Child</w:t>
      </w:r>
      <w:proofErr w:type="gramEnd"/>
      <w:r w:rsidRPr="004221BB">
        <w:rPr>
          <w:rFonts w:asciiTheme="minorHAnsi" w:hAnsiTheme="minorHAnsi" w:cs="Arial"/>
          <w:sz w:val="24"/>
          <w:szCs w:val="24"/>
        </w:rPr>
        <w:t xml:space="preserve"> Protection and Adoption</w:t>
      </w:r>
    </w:p>
    <w:p w:rsidR="00B961B4" w:rsidRPr="004221BB" w:rsidRDefault="00B961B4" w:rsidP="00B961B4">
      <w:pPr>
        <w:widowControl w:val="0"/>
        <w:overflowPunct w:val="0"/>
        <w:autoSpaceDE w:val="0"/>
        <w:autoSpaceDN w:val="0"/>
        <w:adjustRightInd w:val="0"/>
        <w:spacing w:line="240" w:lineRule="auto"/>
        <w:ind w:right="540"/>
        <w:rPr>
          <w:rFonts w:asciiTheme="minorHAnsi" w:hAnsiTheme="minorHAnsi" w:cs="Arial"/>
          <w:b/>
          <w:bCs/>
          <w:sz w:val="24"/>
          <w:szCs w:val="24"/>
        </w:rPr>
      </w:pPr>
    </w:p>
    <w:p w:rsidR="00B961B4" w:rsidRPr="004221BB" w:rsidRDefault="00B961B4" w:rsidP="00B961B4">
      <w:pPr>
        <w:spacing w:line="240" w:lineRule="auto"/>
        <w:rPr>
          <w:rFonts w:asciiTheme="minorHAnsi" w:eastAsia="Calibri" w:hAnsiTheme="minorHAnsi" w:cs="Tahoma"/>
          <w:color w:val="000000"/>
          <w:sz w:val="24"/>
          <w:szCs w:val="24"/>
          <w:lang w:eastAsia="en-GB"/>
        </w:rPr>
      </w:pPr>
      <w:r w:rsidRPr="004221BB">
        <w:rPr>
          <w:rFonts w:asciiTheme="minorHAnsi" w:eastAsia="Calibri" w:hAnsiTheme="minorHAnsi" w:cs="Tahoma"/>
          <w:b/>
          <w:color w:val="000000"/>
          <w:sz w:val="24"/>
          <w:szCs w:val="24"/>
          <w:lang w:eastAsia="en-GB"/>
        </w:rPr>
        <w:t>Module Format</w:t>
      </w:r>
    </w:p>
    <w:p w:rsidR="00B961B4" w:rsidRPr="004221BB" w:rsidRDefault="00B961B4" w:rsidP="00B961B4">
      <w:pPr>
        <w:rPr>
          <w:rFonts w:asciiTheme="minorHAnsi" w:hAnsiTheme="minorHAnsi" w:cs="Arial"/>
          <w:bCs/>
          <w:sz w:val="24"/>
          <w:szCs w:val="24"/>
        </w:rPr>
      </w:pPr>
      <w:r w:rsidRPr="004221BB">
        <w:rPr>
          <w:rFonts w:asciiTheme="minorHAnsi" w:hAnsiTheme="minorHAnsi" w:cs="Arial"/>
          <w:bCs/>
          <w:sz w:val="24"/>
          <w:szCs w:val="24"/>
        </w:rPr>
        <w:t xml:space="preserve">1.5 hour combined lecture and seminar </w:t>
      </w:r>
    </w:p>
    <w:p w:rsidR="00B961B4" w:rsidRPr="004221BB" w:rsidRDefault="00B961B4" w:rsidP="00B961B4">
      <w:pPr>
        <w:rPr>
          <w:rFonts w:asciiTheme="minorHAnsi" w:hAnsiTheme="minorHAnsi" w:cs="Arial"/>
          <w:b/>
          <w:bCs/>
          <w:sz w:val="24"/>
          <w:szCs w:val="24"/>
          <w:u w:val="single"/>
        </w:rPr>
      </w:pPr>
    </w:p>
    <w:p w:rsidR="00B961B4" w:rsidRPr="004221BB" w:rsidRDefault="00B961B4" w:rsidP="00B961B4">
      <w:pPr>
        <w:widowControl w:val="0"/>
        <w:overflowPunct w:val="0"/>
        <w:autoSpaceDE w:val="0"/>
        <w:autoSpaceDN w:val="0"/>
        <w:adjustRightInd w:val="0"/>
        <w:spacing w:line="240" w:lineRule="auto"/>
        <w:ind w:right="540"/>
        <w:rPr>
          <w:rFonts w:asciiTheme="minorHAnsi" w:hAnsiTheme="minorHAnsi" w:cs="Arial"/>
          <w:b/>
          <w:bCs/>
          <w:sz w:val="24"/>
          <w:szCs w:val="24"/>
        </w:rPr>
      </w:pPr>
      <w:r w:rsidRPr="004221BB">
        <w:rPr>
          <w:rFonts w:asciiTheme="minorHAnsi" w:hAnsiTheme="minorHAnsi" w:cs="Arial"/>
          <w:b/>
          <w:bCs/>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rPr>
          <w:rFonts w:asciiTheme="minorHAnsi" w:hAnsiTheme="minorHAnsi" w:cs="Arial"/>
          <w:bCs/>
          <w:sz w:val="24"/>
          <w:szCs w:val="24"/>
        </w:rPr>
      </w:pPr>
    </w:p>
    <w:p w:rsidR="00B961B4" w:rsidRPr="004221BB" w:rsidRDefault="00B961B4" w:rsidP="00B961B4">
      <w:pPr>
        <w:rPr>
          <w:rFonts w:asciiTheme="minorHAnsi" w:eastAsiaTheme="minorHAnsi" w:hAnsiTheme="minorHAnsi" w:cs="Calibri"/>
          <w:bCs/>
          <w:color w:val="000000"/>
          <w:sz w:val="24"/>
          <w:szCs w:val="24"/>
          <w:lang w:val="en-GB"/>
        </w:rPr>
      </w:pPr>
      <w:r w:rsidRPr="004221BB">
        <w:rPr>
          <w:rFonts w:asciiTheme="minorHAnsi" w:hAnsiTheme="minorHAnsi" w:cs="Tahoma"/>
          <w:b/>
          <w:sz w:val="24"/>
          <w:szCs w:val="24"/>
        </w:rPr>
        <w:t>Indicative</w:t>
      </w:r>
      <w:r w:rsidRPr="004221BB">
        <w:rPr>
          <w:rFonts w:asciiTheme="minorHAnsi" w:eastAsiaTheme="minorHAnsi" w:hAnsiTheme="minorHAnsi" w:cs="Calibri"/>
          <w:b/>
          <w:bCs/>
          <w:color w:val="000000"/>
          <w:sz w:val="24"/>
          <w:szCs w:val="24"/>
          <w:lang w:val="en-GB"/>
        </w:rPr>
        <w:t xml:space="preserve"> Reading</w:t>
      </w:r>
      <w:r w:rsidRPr="004221BB">
        <w:rPr>
          <w:rFonts w:asciiTheme="minorHAnsi" w:eastAsiaTheme="minorHAnsi" w:hAnsiTheme="minorHAnsi" w:cs="Calibri"/>
          <w:b/>
          <w:bCs/>
          <w:color w:val="000000"/>
          <w:sz w:val="24"/>
          <w:szCs w:val="24"/>
          <w:lang w:val="en-GB"/>
        </w:rPr>
        <w:br/>
      </w:r>
      <w:r w:rsidRPr="004221BB">
        <w:rPr>
          <w:rFonts w:asciiTheme="minorHAnsi" w:eastAsiaTheme="minorHAnsi" w:hAnsiTheme="minorHAnsi" w:cs="Calibri"/>
          <w:bCs/>
          <w:color w:val="000000"/>
          <w:sz w:val="24"/>
          <w:szCs w:val="24"/>
          <w:lang w:val="en-GB"/>
        </w:rPr>
        <w:t xml:space="preserve">Ruth Lamont, </w:t>
      </w:r>
      <w:r w:rsidRPr="004221BB">
        <w:rPr>
          <w:rFonts w:asciiTheme="minorHAnsi" w:eastAsiaTheme="minorHAnsi" w:hAnsiTheme="minorHAnsi" w:cs="Calibri"/>
          <w:bCs/>
          <w:i/>
          <w:color w:val="000000"/>
          <w:sz w:val="24"/>
          <w:szCs w:val="24"/>
          <w:lang w:val="en-GB"/>
        </w:rPr>
        <w:t>Family Law</w:t>
      </w:r>
      <w:r w:rsidRPr="004221BB">
        <w:rPr>
          <w:rFonts w:asciiTheme="minorHAnsi" w:eastAsiaTheme="minorHAnsi" w:hAnsiTheme="minorHAnsi" w:cs="Calibri"/>
          <w:bCs/>
          <w:color w:val="000000"/>
          <w:sz w:val="24"/>
          <w:szCs w:val="24"/>
          <w:lang w:val="en-GB"/>
        </w:rPr>
        <w:t>, (Oxford, 2018)</w:t>
      </w:r>
    </w:p>
    <w:p w:rsidR="00E42FC9" w:rsidRPr="004221BB" w:rsidRDefault="00B961B4" w:rsidP="000A47F5">
      <w:pPr>
        <w:rPr>
          <w:rFonts w:asciiTheme="minorHAnsi" w:hAnsiTheme="minorHAnsi" w:cs="Arial"/>
          <w:sz w:val="24"/>
          <w:szCs w:val="24"/>
        </w:rPr>
      </w:pPr>
      <w:r w:rsidRPr="004221BB">
        <w:rPr>
          <w:rFonts w:asciiTheme="minorHAnsi" w:hAnsiTheme="minorHAnsi" w:cs="Arial"/>
          <w:sz w:val="24"/>
          <w:szCs w:val="24"/>
        </w:rPr>
        <w:t xml:space="preserve">Michael Freeman, ‘The Sociology of Childhood and Children’s Rights’ (1998) The </w:t>
      </w:r>
      <w:r w:rsidRPr="004221BB">
        <w:rPr>
          <w:rFonts w:asciiTheme="minorHAnsi" w:hAnsiTheme="minorHAnsi" w:cs="Arial"/>
          <w:i/>
          <w:sz w:val="24"/>
          <w:szCs w:val="24"/>
        </w:rPr>
        <w:t>International Journal of Children’s Rights</w:t>
      </w:r>
      <w:r w:rsidRPr="004221BB">
        <w:rPr>
          <w:rFonts w:asciiTheme="minorHAnsi" w:hAnsiTheme="minorHAnsi" w:cs="Arial"/>
          <w:sz w:val="24"/>
          <w:szCs w:val="24"/>
        </w:rPr>
        <w:t xml:space="preserve"> 6: 433-444</w:t>
      </w:r>
    </w:p>
    <w:p w:rsidR="00B961B4" w:rsidRPr="004221BB" w:rsidRDefault="00B961B4" w:rsidP="00B961B4">
      <w:pPr>
        <w:rPr>
          <w:rFonts w:asciiTheme="minorHAnsi" w:hAnsiTheme="minorHAnsi" w:cs="Arial"/>
          <w:sz w:val="24"/>
          <w:szCs w:val="24"/>
        </w:rPr>
      </w:pPr>
    </w:p>
    <w:p w:rsidR="004221BB" w:rsidRDefault="004221BB" w:rsidP="00381E45">
      <w:pPr>
        <w:pStyle w:val="Heading1"/>
        <w:rPr>
          <w:rFonts w:asciiTheme="minorHAnsi" w:hAnsiTheme="minorHAnsi"/>
          <w:sz w:val="24"/>
          <w:szCs w:val="24"/>
        </w:rPr>
      </w:pPr>
      <w:bookmarkStart w:id="3" w:name="_Toc5965772"/>
    </w:p>
    <w:p w:rsidR="00381E45" w:rsidRDefault="00381E45" w:rsidP="00381E45">
      <w:pPr>
        <w:pStyle w:val="Heading1"/>
        <w:rPr>
          <w:rFonts w:asciiTheme="minorHAnsi" w:hAnsiTheme="minorHAnsi"/>
          <w:sz w:val="24"/>
          <w:szCs w:val="24"/>
        </w:rPr>
      </w:pPr>
      <w:r w:rsidRPr="004221BB">
        <w:rPr>
          <w:rFonts w:asciiTheme="minorHAnsi" w:hAnsiTheme="minorHAnsi"/>
          <w:sz w:val="24"/>
          <w:szCs w:val="24"/>
        </w:rPr>
        <w:t>CONSUMER LAW</w:t>
      </w:r>
      <w:bookmarkEnd w:id="3"/>
    </w:p>
    <w:p w:rsidR="004F5592" w:rsidRPr="004F5592" w:rsidRDefault="004F5592" w:rsidP="004F5592">
      <w:pPr>
        <w:rPr>
          <w:b/>
        </w:rPr>
      </w:pPr>
      <w:r w:rsidRPr="004F5592">
        <w:rPr>
          <w:rFonts w:ascii="Verdana" w:hAnsi="Verdana"/>
          <w:b/>
          <w:sz w:val="19"/>
          <w:szCs w:val="19"/>
          <w:shd w:val="clear" w:color="auto" w:fill="F4F4F4"/>
        </w:rPr>
        <w:t>LALW054H6</w:t>
      </w:r>
    </w:p>
    <w:p w:rsidR="00381E45" w:rsidRPr="004221BB" w:rsidRDefault="00381E45" w:rsidP="00381E45">
      <w:pPr>
        <w:widowControl w:val="0"/>
        <w:autoSpaceDE w:val="0"/>
        <w:autoSpaceDN w:val="0"/>
        <w:adjustRightInd w:val="0"/>
        <w:spacing w:line="240" w:lineRule="auto"/>
        <w:rPr>
          <w:rFonts w:asciiTheme="minorHAnsi" w:hAnsiTheme="minorHAnsi" w:cs="Tahoma"/>
          <w:b/>
          <w:sz w:val="24"/>
          <w:szCs w:val="24"/>
        </w:rPr>
      </w:pPr>
    </w:p>
    <w:tbl>
      <w:tblPr>
        <w:tblStyle w:val="TableGrid"/>
        <w:tblW w:w="0" w:type="auto"/>
        <w:tblLook w:val="04A0" w:firstRow="1" w:lastRow="0" w:firstColumn="1" w:lastColumn="0" w:noHBand="0" w:noVBand="1"/>
      </w:tblPr>
      <w:tblGrid>
        <w:gridCol w:w="2235"/>
        <w:gridCol w:w="6941"/>
      </w:tblGrid>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Department</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Law</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Credits</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15</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Term</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Autumn</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Tahoma"/>
                <w:b/>
                <w:sz w:val="24"/>
                <w:szCs w:val="24"/>
              </w:rPr>
              <w:t>Convenor</w:t>
            </w:r>
            <w:proofErr w:type="spellEnd"/>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Stephen Bunbury</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Email</w:t>
            </w:r>
          </w:p>
        </w:tc>
        <w:tc>
          <w:tcPr>
            <w:tcW w:w="6941" w:type="dxa"/>
            <w:vAlign w:val="center"/>
          </w:tcPr>
          <w:p w:rsidR="00381E45" w:rsidRPr="004221BB" w:rsidRDefault="00256021" w:rsidP="00381E45">
            <w:pPr>
              <w:widowControl w:val="0"/>
              <w:autoSpaceDE w:val="0"/>
              <w:autoSpaceDN w:val="0"/>
              <w:adjustRightInd w:val="0"/>
              <w:rPr>
                <w:rFonts w:asciiTheme="minorHAnsi" w:hAnsiTheme="minorHAnsi" w:cs="Tahoma"/>
                <w:b/>
                <w:sz w:val="24"/>
                <w:szCs w:val="24"/>
              </w:rPr>
            </w:pPr>
            <w:hyperlink r:id="rId10" w:history="1">
              <w:r w:rsidR="00381E45" w:rsidRPr="004221BB">
                <w:rPr>
                  <w:rStyle w:val="Hyperlink"/>
                  <w:rFonts w:asciiTheme="minorHAnsi" w:hAnsiTheme="minorHAnsi"/>
                  <w:b/>
                  <w:sz w:val="24"/>
                  <w:szCs w:val="24"/>
                </w:rPr>
                <w:t>s</w:t>
              </w:r>
              <w:r w:rsidR="00381E45" w:rsidRPr="004221BB">
                <w:rPr>
                  <w:rStyle w:val="Hyperlink"/>
                  <w:rFonts w:asciiTheme="minorHAnsi" w:hAnsiTheme="minorHAnsi"/>
                  <w:sz w:val="24"/>
                  <w:szCs w:val="24"/>
                </w:rPr>
                <w:t>.</w:t>
              </w:r>
              <w:r w:rsidR="00381E45" w:rsidRPr="004221BB">
                <w:rPr>
                  <w:rStyle w:val="Hyperlink"/>
                  <w:rFonts w:asciiTheme="minorHAnsi" w:hAnsiTheme="minorHAnsi" w:cs="Tahoma"/>
                  <w:b/>
                  <w:bCs/>
                  <w:sz w:val="24"/>
                  <w:szCs w:val="24"/>
                </w:rPr>
                <w:t>bunbury@bbk.ac.uk</w:t>
              </w:r>
            </w:hyperlink>
            <w:r w:rsidR="00381E45" w:rsidRPr="004221BB">
              <w:rPr>
                <w:rFonts w:asciiTheme="minorHAnsi" w:hAnsiTheme="minorHAnsi" w:cs="Tahoma"/>
                <w:b/>
                <w:bCs/>
                <w:sz w:val="24"/>
                <w:szCs w:val="24"/>
              </w:rPr>
              <w:t xml:space="preserve"> </w:t>
            </w:r>
          </w:p>
        </w:tc>
      </w:tr>
    </w:tbl>
    <w:p w:rsidR="00381E45" w:rsidRPr="004221BB" w:rsidRDefault="00381E45" w:rsidP="00381E45">
      <w:pPr>
        <w:widowControl w:val="0"/>
        <w:overflowPunct w:val="0"/>
        <w:autoSpaceDE w:val="0"/>
        <w:autoSpaceDN w:val="0"/>
        <w:adjustRightInd w:val="0"/>
        <w:spacing w:line="240" w:lineRule="auto"/>
        <w:jc w:val="both"/>
        <w:rPr>
          <w:rFonts w:asciiTheme="minorHAnsi" w:hAnsiTheme="minorHAnsi" w:cs="Tahoma"/>
          <w:sz w:val="24"/>
          <w:szCs w:val="24"/>
        </w:rPr>
      </w:pPr>
    </w:p>
    <w:p w:rsidR="00381E45" w:rsidRPr="004221BB" w:rsidRDefault="00381E45" w:rsidP="00381E45">
      <w:pPr>
        <w:widowControl w:val="0"/>
        <w:autoSpaceDE w:val="0"/>
        <w:autoSpaceDN w:val="0"/>
        <w:adjustRightInd w:val="0"/>
        <w:spacing w:line="240" w:lineRule="auto"/>
        <w:rPr>
          <w:rFonts w:asciiTheme="minorHAnsi" w:hAnsiTheme="minorHAnsi" w:cs="Arial"/>
          <w:sz w:val="24"/>
          <w:szCs w:val="24"/>
        </w:rPr>
      </w:pPr>
      <w:bookmarkStart w:id="4" w:name="page13"/>
      <w:bookmarkEnd w:id="4"/>
      <w:r w:rsidRPr="004221BB">
        <w:rPr>
          <w:rFonts w:asciiTheme="minorHAnsi" w:hAnsiTheme="minorHAnsi" w:cs="Arial"/>
          <w:b/>
          <w:sz w:val="24"/>
          <w:szCs w:val="24"/>
        </w:rPr>
        <w:t>Aims and Objectives</w:t>
      </w:r>
    </w:p>
    <w:p w:rsidR="00381E45" w:rsidRPr="004221BB" w:rsidRDefault="00381E45" w:rsidP="00E761AF">
      <w:pPr>
        <w:pStyle w:val="NoSpacing"/>
      </w:pPr>
      <w:r w:rsidRPr="004221BB">
        <w:t xml:space="preserve">This module will introduce students to various types of complaints a consumer may make against suppliers of goods and services. Students will consider the civil and criminal law remedies available to consumers. The module is designed to focus on the Consumer Rights Act 2015, the Consumer Credit Act 1974 (which has now been amended by the Consumer Credit Act 2006) and Regulations in relation to online </w:t>
      </w:r>
      <w:r w:rsidR="004221BB" w:rsidRPr="004221BB">
        <w:t xml:space="preserve">transactions. </w:t>
      </w:r>
      <w:r w:rsidRPr="004221BB">
        <w:t>The module will also consider claims for misrepresentation and unfair terms.</w:t>
      </w:r>
    </w:p>
    <w:p w:rsidR="00381E45" w:rsidRPr="004221BB" w:rsidRDefault="00381E45" w:rsidP="00F35F39">
      <w:pPr>
        <w:pStyle w:val="NoSpacing"/>
        <w:numPr>
          <w:ilvl w:val="0"/>
          <w:numId w:val="5"/>
        </w:numPr>
        <w:rPr>
          <w:rFonts w:eastAsia="Calibri"/>
          <w:lang w:val="en-GB"/>
        </w:rPr>
      </w:pPr>
      <w:r w:rsidRPr="004221BB">
        <w:rPr>
          <w:rFonts w:eastAsia="Calibri"/>
          <w:lang w:val="en-GB"/>
        </w:rPr>
        <w:t xml:space="preserve">Understand key issues arising from a consumer sale and regulated credit transactions </w:t>
      </w:r>
    </w:p>
    <w:p w:rsidR="00381E45" w:rsidRPr="004221BB" w:rsidRDefault="00381E45" w:rsidP="00F35F39">
      <w:pPr>
        <w:pStyle w:val="NoSpacing"/>
        <w:numPr>
          <w:ilvl w:val="0"/>
          <w:numId w:val="5"/>
        </w:numPr>
        <w:rPr>
          <w:rFonts w:eastAsia="Calibri"/>
          <w:lang w:val="en-GB"/>
        </w:rPr>
      </w:pPr>
      <w:r w:rsidRPr="004221BB">
        <w:rPr>
          <w:rFonts w:eastAsia="Calibri"/>
          <w:lang w:val="en-GB"/>
        </w:rPr>
        <w:t xml:space="preserve">Undertake in-depth research using relevant statutes, case law and legal principles </w:t>
      </w:r>
    </w:p>
    <w:p w:rsidR="00381E45" w:rsidRPr="004221BB" w:rsidRDefault="00381E45" w:rsidP="00F35F39">
      <w:pPr>
        <w:pStyle w:val="NoSpacing"/>
        <w:numPr>
          <w:ilvl w:val="0"/>
          <w:numId w:val="5"/>
        </w:numPr>
        <w:rPr>
          <w:rFonts w:eastAsia="Calibri"/>
          <w:lang w:val="en-GB"/>
        </w:rPr>
      </w:pPr>
      <w:r w:rsidRPr="004221BB">
        <w:rPr>
          <w:rFonts w:eastAsia="Calibri"/>
          <w:lang w:val="en-GB"/>
        </w:rPr>
        <w:t xml:space="preserve">Use problem solving skills to solve disputes in relation to sale of goods and consumer credit transactions. </w:t>
      </w:r>
    </w:p>
    <w:p w:rsidR="00381E45" w:rsidRPr="004221BB" w:rsidRDefault="00381E45" w:rsidP="00F35F39">
      <w:pPr>
        <w:pStyle w:val="NoSpacing"/>
        <w:numPr>
          <w:ilvl w:val="0"/>
          <w:numId w:val="5"/>
        </w:numPr>
        <w:rPr>
          <w:rFonts w:eastAsia="Calibri"/>
          <w:lang w:val="en-GB"/>
        </w:rPr>
      </w:pPr>
      <w:r w:rsidRPr="004221BB">
        <w:rPr>
          <w:rFonts w:eastAsia="Calibri"/>
          <w:lang w:val="en-GB"/>
        </w:rPr>
        <w:t xml:space="preserve">Demonstrate an appreciation of the underlying policy and social context of consumer protection as applied to consumer sales and credit law. </w:t>
      </w:r>
    </w:p>
    <w:p w:rsidR="00381E45" w:rsidRPr="004221BB" w:rsidRDefault="00381E45" w:rsidP="00F35F39">
      <w:pPr>
        <w:pStyle w:val="NoSpacing"/>
        <w:numPr>
          <w:ilvl w:val="0"/>
          <w:numId w:val="5"/>
        </w:numPr>
        <w:rPr>
          <w:rFonts w:eastAsia="Calibri"/>
          <w:lang w:val="en-GB"/>
        </w:rPr>
      </w:pPr>
      <w:r w:rsidRPr="004221BB">
        <w:rPr>
          <w:rFonts w:eastAsia="Calibri"/>
          <w:lang w:val="en-GB"/>
        </w:rPr>
        <w:t xml:space="preserve">Promote independent research skills </w:t>
      </w:r>
    </w:p>
    <w:p w:rsidR="00381E45" w:rsidRPr="004221BB" w:rsidRDefault="00381E45" w:rsidP="00381E45">
      <w:pPr>
        <w:widowControl w:val="0"/>
        <w:autoSpaceDE w:val="0"/>
        <w:autoSpaceDN w:val="0"/>
        <w:adjustRightInd w:val="0"/>
        <w:spacing w:line="240" w:lineRule="auto"/>
        <w:rPr>
          <w:rFonts w:asciiTheme="minorHAnsi" w:hAnsiTheme="minorHAnsi" w:cs="Tahoma"/>
          <w:sz w:val="24"/>
          <w:szCs w:val="24"/>
        </w:rPr>
      </w:pPr>
    </w:p>
    <w:p w:rsidR="00381E45" w:rsidRPr="004221BB" w:rsidRDefault="00381E45" w:rsidP="00381E45">
      <w:pPr>
        <w:widowControl w:val="0"/>
        <w:autoSpaceDE w:val="0"/>
        <w:autoSpaceDN w:val="0"/>
        <w:adjustRightInd w:val="0"/>
        <w:spacing w:line="240" w:lineRule="auto"/>
        <w:rPr>
          <w:rFonts w:asciiTheme="minorHAnsi" w:hAnsiTheme="minorHAnsi" w:cs="Tahoma"/>
          <w:b/>
          <w:sz w:val="24"/>
          <w:szCs w:val="24"/>
        </w:rPr>
      </w:pPr>
      <w:r w:rsidRPr="004221BB">
        <w:rPr>
          <w:rFonts w:asciiTheme="minorHAnsi" w:hAnsiTheme="minorHAnsi" w:cs="Tahoma"/>
          <w:b/>
          <w:sz w:val="24"/>
          <w:szCs w:val="24"/>
        </w:rPr>
        <w:t>Learning Outcomes</w:t>
      </w:r>
    </w:p>
    <w:p w:rsidR="00381E45" w:rsidRPr="004221BB" w:rsidRDefault="00381E45" w:rsidP="00E761AF">
      <w:pPr>
        <w:pStyle w:val="NoSpacing"/>
      </w:pPr>
      <w:r w:rsidRPr="004221BB">
        <w:t>On successful completion of this module, students will:</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Demonstrate an in depth knowledge in relation to the legal issues involved in consumer transactions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Understand contractual law issues arising in consumer contracts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Understand the importance of risk, legal title, description, quality and fitness in consumer contracts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Identify the duties of buyer and seller during consumer transactions involving the sale of goods and consumer credit transactions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Provide written advice in relation to remedies available in consumer contracts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Understand the rights of the consumer in contracts for the sale of goods, supply of services and credit contracts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Understand the various criminal offences available in relation to consumer transactions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Identify the difference between criminal and civil liability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Demonstrate legal research skills and problem analysis </w:t>
      </w:r>
    </w:p>
    <w:p w:rsidR="00381E45" w:rsidRPr="004221BB" w:rsidRDefault="00381E45" w:rsidP="00F35F39">
      <w:pPr>
        <w:pStyle w:val="NoSpacing"/>
        <w:numPr>
          <w:ilvl w:val="0"/>
          <w:numId w:val="6"/>
        </w:numPr>
        <w:rPr>
          <w:rFonts w:eastAsia="Calibri"/>
          <w:lang w:val="en-GB"/>
        </w:rPr>
      </w:pPr>
      <w:r w:rsidRPr="004221BB">
        <w:rPr>
          <w:rFonts w:eastAsia="Calibri"/>
          <w:lang w:val="en-GB"/>
        </w:rPr>
        <w:t xml:space="preserve">Produce appropriate presented work </w:t>
      </w:r>
    </w:p>
    <w:p w:rsidR="004221BB" w:rsidRPr="004221BB" w:rsidRDefault="004221BB" w:rsidP="00381E45">
      <w:pPr>
        <w:widowControl w:val="0"/>
        <w:autoSpaceDE w:val="0"/>
        <w:autoSpaceDN w:val="0"/>
        <w:adjustRightInd w:val="0"/>
        <w:spacing w:line="240" w:lineRule="auto"/>
        <w:rPr>
          <w:rFonts w:asciiTheme="minorHAnsi" w:hAnsiTheme="minorHAnsi" w:cs="Tahoma"/>
          <w:b/>
          <w:sz w:val="24"/>
          <w:szCs w:val="24"/>
        </w:rPr>
      </w:pPr>
    </w:p>
    <w:p w:rsidR="00381E45" w:rsidRPr="004221BB" w:rsidRDefault="00381E45" w:rsidP="00381E45">
      <w:pPr>
        <w:widowControl w:val="0"/>
        <w:autoSpaceDE w:val="0"/>
        <w:autoSpaceDN w:val="0"/>
        <w:adjustRightInd w:val="0"/>
        <w:spacing w:line="240" w:lineRule="auto"/>
        <w:rPr>
          <w:rFonts w:asciiTheme="minorHAnsi" w:hAnsiTheme="minorHAnsi" w:cs="Tahoma"/>
          <w:b/>
          <w:sz w:val="24"/>
          <w:szCs w:val="24"/>
        </w:rPr>
      </w:pPr>
      <w:r w:rsidRPr="004221BB">
        <w:rPr>
          <w:rFonts w:asciiTheme="minorHAnsi" w:hAnsiTheme="minorHAnsi" w:cs="Tahoma"/>
          <w:b/>
          <w:sz w:val="24"/>
          <w:szCs w:val="24"/>
        </w:rPr>
        <w:t>Module Format</w:t>
      </w:r>
    </w:p>
    <w:p w:rsidR="00381E45" w:rsidRPr="004221BB" w:rsidRDefault="00381E45" w:rsidP="00E761AF">
      <w:pPr>
        <w:pStyle w:val="NoSpacing"/>
      </w:pPr>
      <w:r w:rsidRPr="004221BB">
        <w:t>The teaching will comprise of seminars (1.5). Seminars will take the form of discussion involving research</w:t>
      </w:r>
      <w:bookmarkStart w:id="5" w:name="page15"/>
      <w:bookmarkEnd w:id="5"/>
      <w:r w:rsidRPr="004221BB">
        <w:t xml:space="preserve"> and applying the relevant law in order to resolve legal issues arising from consumer transactions.  Students will be expected to undertake the relevant reading before attending the seminars.</w:t>
      </w:r>
    </w:p>
    <w:p w:rsidR="00381E45" w:rsidRDefault="00381E45" w:rsidP="00381E45">
      <w:pPr>
        <w:widowControl w:val="0"/>
        <w:autoSpaceDE w:val="0"/>
        <w:autoSpaceDN w:val="0"/>
        <w:adjustRightInd w:val="0"/>
        <w:spacing w:line="240" w:lineRule="auto"/>
        <w:rPr>
          <w:rFonts w:asciiTheme="minorHAnsi" w:hAnsiTheme="minorHAnsi" w:cs="Tahoma"/>
          <w:sz w:val="24"/>
          <w:szCs w:val="24"/>
        </w:rPr>
      </w:pPr>
    </w:p>
    <w:p w:rsidR="00E761AF" w:rsidRPr="004221BB" w:rsidRDefault="00E761AF" w:rsidP="00381E45">
      <w:pPr>
        <w:widowControl w:val="0"/>
        <w:autoSpaceDE w:val="0"/>
        <w:autoSpaceDN w:val="0"/>
        <w:adjustRightInd w:val="0"/>
        <w:spacing w:line="240" w:lineRule="auto"/>
        <w:rPr>
          <w:rFonts w:asciiTheme="minorHAnsi" w:hAnsiTheme="minorHAnsi" w:cs="Tahoma"/>
          <w:sz w:val="24"/>
          <w:szCs w:val="24"/>
        </w:rPr>
      </w:pPr>
    </w:p>
    <w:p w:rsidR="00381E45" w:rsidRPr="004221BB" w:rsidRDefault="00381E45" w:rsidP="00381E45">
      <w:pPr>
        <w:widowControl w:val="0"/>
        <w:autoSpaceDE w:val="0"/>
        <w:autoSpaceDN w:val="0"/>
        <w:adjustRightInd w:val="0"/>
        <w:spacing w:line="240" w:lineRule="auto"/>
        <w:rPr>
          <w:rFonts w:asciiTheme="minorHAnsi" w:hAnsiTheme="minorHAnsi" w:cs="Tahoma"/>
          <w:b/>
          <w:sz w:val="24"/>
          <w:szCs w:val="24"/>
        </w:rPr>
      </w:pPr>
      <w:r w:rsidRPr="004221BB">
        <w:rPr>
          <w:rFonts w:asciiTheme="minorHAnsi" w:hAnsiTheme="minorHAnsi" w:cs="Tahoma"/>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381E4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381E4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381E45" w:rsidRPr="004221BB" w:rsidRDefault="00381E45" w:rsidP="00381E45">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486"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381E45" w:rsidRPr="004221BB" w:rsidRDefault="00381E45" w:rsidP="00381E45">
      <w:pPr>
        <w:widowControl w:val="0"/>
        <w:autoSpaceDE w:val="0"/>
        <w:autoSpaceDN w:val="0"/>
        <w:adjustRightInd w:val="0"/>
        <w:spacing w:line="240" w:lineRule="auto"/>
        <w:rPr>
          <w:rFonts w:asciiTheme="minorHAnsi" w:hAnsiTheme="minorHAnsi" w:cs="Tahoma"/>
          <w:sz w:val="24"/>
          <w:szCs w:val="24"/>
        </w:rPr>
      </w:pPr>
    </w:p>
    <w:p w:rsidR="00381E45" w:rsidRPr="004221BB" w:rsidRDefault="00381E45" w:rsidP="00E761AF">
      <w:pPr>
        <w:pStyle w:val="NoSpacing"/>
      </w:pPr>
      <w:r w:rsidRPr="004221BB">
        <w:t>The module will be assessed by one piece of coursework which will be a problem based question. The work will test the ability to plan, carry out independent legal research, and identify relevant issues by analysing judicial reasoning and applying statutory material.</w:t>
      </w:r>
    </w:p>
    <w:p w:rsidR="00381E45" w:rsidRPr="004221BB" w:rsidRDefault="00381E45" w:rsidP="00381E45">
      <w:pPr>
        <w:rPr>
          <w:rFonts w:asciiTheme="minorHAnsi" w:hAnsiTheme="minorHAnsi" w:cs="Tahoma"/>
          <w:sz w:val="24"/>
          <w:szCs w:val="24"/>
        </w:rPr>
      </w:pPr>
    </w:p>
    <w:p w:rsidR="00381E45" w:rsidRPr="004221BB" w:rsidRDefault="00381E45" w:rsidP="00381E45">
      <w:pPr>
        <w:rPr>
          <w:rFonts w:asciiTheme="minorHAnsi" w:eastAsiaTheme="minorHAnsi" w:hAnsiTheme="minorHAnsi" w:cs="Calibri"/>
          <w:b/>
          <w:bCs/>
          <w:color w:val="000000"/>
          <w:sz w:val="24"/>
          <w:szCs w:val="24"/>
          <w:lang w:val="en-GB"/>
        </w:rPr>
      </w:pPr>
      <w:r w:rsidRPr="004221BB">
        <w:rPr>
          <w:rFonts w:asciiTheme="minorHAnsi" w:hAnsiTheme="minorHAnsi" w:cs="Tahoma"/>
          <w:b/>
          <w:sz w:val="24"/>
          <w:szCs w:val="24"/>
        </w:rPr>
        <w:t>Indicative</w:t>
      </w:r>
      <w:r w:rsidRPr="004221BB">
        <w:rPr>
          <w:rFonts w:asciiTheme="minorHAnsi" w:eastAsiaTheme="minorHAnsi" w:hAnsiTheme="minorHAnsi" w:cs="Calibri"/>
          <w:b/>
          <w:bCs/>
          <w:color w:val="000000"/>
          <w:sz w:val="24"/>
          <w:szCs w:val="24"/>
          <w:lang w:val="en-GB"/>
        </w:rPr>
        <w:t xml:space="preserve"> Reading</w:t>
      </w:r>
    </w:p>
    <w:p w:rsidR="00381E45" w:rsidRPr="004221BB" w:rsidRDefault="00381E45" w:rsidP="004221BB">
      <w:pPr>
        <w:rPr>
          <w:rFonts w:asciiTheme="minorHAnsi" w:hAnsiTheme="minorHAnsi" w:cs="Arial"/>
          <w:iCs/>
          <w:color w:val="000000" w:themeColor="text1"/>
          <w:sz w:val="24"/>
          <w:szCs w:val="24"/>
          <w:bdr w:val="none" w:sz="0" w:space="0" w:color="auto" w:frame="1"/>
        </w:rPr>
      </w:pPr>
      <w:r w:rsidRPr="004221BB">
        <w:rPr>
          <w:rFonts w:asciiTheme="minorHAnsi" w:hAnsiTheme="minorHAnsi" w:cs="Arial"/>
          <w:b/>
          <w:color w:val="000000" w:themeColor="text1"/>
          <w:sz w:val="24"/>
          <w:szCs w:val="24"/>
        </w:rPr>
        <w:t xml:space="preserve">Textbook: </w:t>
      </w:r>
      <w:r w:rsidRPr="004221BB">
        <w:rPr>
          <w:rFonts w:asciiTheme="minorHAnsi" w:hAnsiTheme="minorHAnsi" w:cs="Arial"/>
          <w:color w:val="000000" w:themeColor="text1"/>
          <w:sz w:val="24"/>
          <w:szCs w:val="24"/>
          <w:bdr w:val="none" w:sz="0" w:space="0" w:color="auto" w:frame="1"/>
        </w:rPr>
        <w:t xml:space="preserve">Woodroffe, G and Lowe, R. </w:t>
      </w:r>
      <w:r w:rsidRPr="004221BB">
        <w:rPr>
          <w:rFonts w:asciiTheme="minorHAnsi" w:hAnsiTheme="minorHAnsi" w:cs="Arial"/>
          <w:i/>
          <w:iCs/>
          <w:color w:val="000000" w:themeColor="text1"/>
          <w:sz w:val="24"/>
          <w:szCs w:val="24"/>
          <w:bdr w:val="none" w:sz="0" w:space="0" w:color="auto" w:frame="1"/>
        </w:rPr>
        <w:t>Consumer Law and Practice</w:t>
      </w:r>
      <w:r w:rsidRPr="004221BB">
        <w:rPr>
          <w:rFonts w:asciiTheme="minorHAnsi" w:hAnsiTheme="minorHAnsi" w:cs="Arial"/>
          <w:iCs/>
          <w:color w:val="000000" w:themeColor="text1"/>
          <w:sz w:val="24"/>
          <w:szCs w:val="24"/>
          <w:bdr w:val="none" w:sz="0" w:space="0" w:color="auto" w:frame="1"/>
        </w:rPr>
        <w:t>, 10</w:t>
      </w:r>
      <w:r w:rsidRPr="004221BB">
        <w:rPr>
          <w:rFonts w:asciiTheme="minorHAnsi" w:hAnsiTheme="minorHAnsi" w:cs="Arial"/>
          <w:iCs/>
          <w:color w:val="000000" w:themeColor="text1"/>
          <w:sz w:val="24"/>
          <w:szCs w:val="24"/>
          <w:bdr w:val="none" w:sz="0" w:space="0" w:color="auto" w:frame="1"/>
          <w:vertAlign w:val="superscript"/>
        </w:rPr>
        <w:t>th</w:t>
      </w:r>
      <w:r w:rsidRPr="004221BB">
        <w:rPr>
          <w:rFonts w:asciiTheme="minorHAnsi" w:hAnsiTheme="minorHAnsi" w:cs="Arial"/>
          <w:iCs/>
          <w:color w:val="000000" w:themeColor="text1"/>
          <w:sz w:val="24"/>
          <w:szCs w:val="24"/>
          <w:bdr w:val="none" w:sz="0" w:space="0" w:color="auto" w:frame="1"/>
        </w:rPr>
        <w:t xml:space="preserve"> Edition, 2016,</w:t>
      </w:r>
      <w:r w:rsidRPr="004221BB">
        <w:rPr>
          <w:rFonts w:asciiTheme="minorHAnsi" w:hAnsiTheme="minorHAnsi" w:cs="Arial"/>
          <w:color w:val="000000" w:themeColor="text1"/>
          <w:sz w:val="24"/>
          <w:szCs w:val="24"/>
          <w:bdr w:val="none" w:sz="0" w:space="0" w:color="auto" w:frame="1"/>
        </w:rPr>
        <w:t xml:space="preserve"> Sweet and Maxwell.</w:t>
      </w:r>
    </w:p>
    <w:p w:rsidR="00381E45" w:rsidRPr="004221BB" w:rsidRDefault="00381E45" w:rsidP="00381E45">
      <w:pPr>
        <w:shd w:val="clear" w:color="auto" w:fill="FFFFFF"/>
        <w:rPr>
          <w:rFonts w:asciiTheme="minorHAnsi" w:hAnsiTheme="minorHAnsi" w:cs="Arial"/>
          <w:color w:val="000000" w:themeColor="text1"/>
          <w:sz w:val="24"/>
          <w:szCs w:val="24"/>
          <w:bdr w:val="none" w:sz="0" w:space="0" w:color="auto" w:frame="1"/>
        </w:rPr>
      </w:pPr>
      <w:r w:rsidRPr="004221BB">
        <w:rPr>
          <w:rFonts w:asciiTheme="minorHAnsi" w:hAnsiTheme="minorHAnsi" w:cs="Arial"/>
          <w:b/>
          <w:color w:val="000000" w:themeColor="text1"/>
          <w:sz w:val="24"/>
          <w:szCs w:val="24"/>
          <w:bdr w:val="none" w:sz="0" w:space="0" w:color="auto" w:frame="1"/>
        </w:rPr>
        <w:t>Statute Book</w:t>
      </w:r>
      <w:r w:rsidRPr="004221BB">
        <w:rPr>
          <w:rFonts w:asciiTheme="minorHAnsi" w:hAnsiTheme="minorHAnsi" w:cs="Arial"/>
          <w:color w:val="000000" w:themeColor="text1"/>
          <w:sz w:val="24"/>
          <w:szCs w:val="24"/>
          <w:bdr w:val="none" w:sz="0" w:space="0" w:color="auto" w:frame="1"/>
        </w:rPr>
        <w:t xml:space="preserve">: Rose, F. </w:t>
      </w:r>
      <w:proofErr w:type="spellStart"/>
      <w:r w:rsidRPr="004221BB">
        <w:rPr>
          <w:rFonts w:asciiTheme="minorHAnsi" w:hAnsiTheme="minorHAnsi" w:cs="Arial"/>
          <w:i/>
          <w:color w:val="000000" w:themeColor="text1"/>
          <w:sz w:val="24"/>
          <w:szCs w:val="24"/>
          <w:bdr w:val="none" w:sz="0" w:space="0" w:color="auto" w:frame="1"/>
        </w:rPr>
        <w:t>Blackstones</w:t>
      </w:r>
      <w:proofErr w:type="spellEnd"/>
      <w:r w:rsidRPr="004221BB">
        <w:rPr>
          <w:rFonts w:asciiTheme="minorHAnsi" w:hAnsiTheme="minorHAnsi" w:cs="Arial"/>
          <w:i/>
          <w:color w:val="000000" w:themeColor="text1"/>
          <w:sz w:val="24"/>
          <w:szCs w:val="24"/>
          <w:bdr w:val="none" w:sz="0" w:space="0" w:color="auto" w:frame="1"/>
        </w:rPr>
        <w:t xml:space="preserve"> Statutes on Commercial &amp; Consumer Law</w:t>
      </w:r>
      <w:r w:rsidRPr="004221BB">
        <w:rPr>
          <w:rFonts w:asciiTheme="minorHAnsi" w:hAnsiTheme="minorHAnsi" w:cs="Arial"/>
          <w:color w:val="000000" w:themeColor="text1"/>
          <w:sz w:val="24"/>
          <w:szCs w:val="24"/>
          <w:bdr w:val="none" w:sz="0" w:space="0" w:color="auto" w:frame="1"/>
        </w:rPr>
        <w:t xml:space="preserve"> 2017-2018, 26</w:t>
      </w:r>
      <w:r w:rsidRPr="004221BB">
        <w:rPr>
          <w:rFonts w:asciiTheme="minorHAnsi" w:hAnsiTheme="minorHAnsi" w:cs="Arial"/>
          <w:color w:val="000000" w:themeColor="text1"/>
          <w:sz w:val="24"/>
          <w:szCs w:val="24"/>
          <w:bdr w:val="none" w:sz="0" w:space="0" w:color="auto" w:frame="1"/>
          <w:vertAlign w:val="superscript"/>
        </w:rPr>
        <w:t>th</w:t>
      </w:r>
      <w:r w:rsidRPr="004221BB">
        <w:rPr>
          <w:rFonts w:asciiTheme="minorHAnsi" w:hAnsiTheme="minorHAnsi" w:cs="Arial"/>
          <w:color w:val="000000" w:themeColor="text1"/>
          <w:sz w:val="24"/>
          <w:szCs w:val="24"/>
          <w:bdr w:val="none" w:sz="0" w:space="0" w:color="auto" w:frame="1"/>
        </w:rPr>
        <w:t xml:space="preserve"> edition (2017), Oxford University Press.</w:t>
      </w:r>
    </w:p>
    <w:p w:rsidR="00381E45" w:rsidRPr="004221BB" w:rsidRDefault="00381E45" w:rsidP="00B961B4">
      <w:pPr>
        <w:rPr>
          <w:rFonts w:asciiTheme="minorHAnsi" w:hAnsiTheme="minorHAnsi" w:cs="Arial"/>
          <w:sz w:val="24"/>
          <w:szCs w:val="24"/>
        </w:rPr>
      </w:pPr>
    </w:p>
    <w:p w:rsidR="00B961B4" w:rsidRDefault="00B961B4" w:rsidP="00B961B4">
      <w:pPr>
        <w:pStyle w:val="Heading1"/>
        <w:rPr>
          <w:rFonts w:asciiTheme="minorHAnsi" w:hAnsiTheme="minorHAnsi"/>
          <w:sz w:val="24"/>
          <w:szCs w:val="24"/>
          <w:lang w:val="en-GB"/>
        </w:rPr>
      </w:pPr>
      <w:bookmarkStart w:id="6" w:name="_Toc5965773"/>
      <w:r w:rsidRPr="004221BB">
        <w:rPr>
          <w:rFonts w:asciiTheme="minorHAnsi" w:hAnsiTheme="minorHAnsi"/>
          <w:sz w:val="24"/>
          <w:szCs w:val="24"/>
          <w:lang w:val="en-GB"/>
        </w:rPr>
        <w:t>CONTEMPORARY ISSUES IN ISLAMIC LAW</w:t>
      </w:r>
      <w:bookmarkEnd w:id="6"/>
    </w:p>
    <w:p w:rsidR="004F5592" w:rsidRPr="004F5592" w:rsidRDefault="004F5592" w:rsidP="004F5592">
      <w:pPr>
        <w:rPr>
          <w:b/>
          <w:lang w:val="en-GB"/>
        </w:rPr>
      </w:pPr>
      <w:r w:rsidRPr="004F5592">
        <w:rPr>
          <w:rFonts w:ascii="Verdana" w:hAnsi="Verdana"/>
          <w:b/>
          <w:sz w:val="19"/>
          <w:szCs w:val="19"/>
          <w:shd w:val="clear" w:color="auto" w:fill="FFFFFF"/>
        </w:rPr>
        <w:t>LALA202H6</w:t>
      </w:r>
    </w:p>
    <w:p w:rsidR="00B961B4" w:rsidRPr="004221BB" w:rsidRDefault="00B961B4" w:rsidP="00B961B4">
      <w:pPr>
        <w:widowControl w:val="0"/>
        <w:autoSpaceDE w:val="0"/>
        <w:autoSpaceDN w:val="0"/>
        <w:adjustRightInd w:val="0"/>
        <w:spacing w:line="240" w:lineRule="auto"/>
        <w:rPr>
          <w:rFonts w:asciiTheme="minorHAnsi" w:hAnsiTheme="minorHAnsi" w:cs="Arial"/>
          <w:b/>
          <w:sz w:val="24"/>
          <w:szCs w:val="24"/>
          <w:u w:val="single"/>
        </w:rPr>
      </w:pPr>
    </w:p>
    <w:tbl>
      <w:tblPr>
        <w:tblStyle w:val="TableGrid"/>
        <w:tblW w:w="0" w:type="auto"/>
        <w:tblLook w:val="04A0" w:firstRow="1" w:lastRow="0" w:firstColumn="1" w:lastColumn="0" w:noHBand="0" w:noVBand="1"/>
      </w:tblPr>
      <w:tblGrid>
        <w:gridCol w:w="2235"/>
        <w:gridCol w:w="7007"/>
      </w:tblGrid>
      <w:tr w:rsidR="00E42FC9" w:rsidRPr="004221BB" w:rsidTr="00E42FC9">
        <w:tc>
          <w:tcPr>
            <w:tcW w:w="2235"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Department</w:t>
            </w:r>
          </w:p>
        </w:tc>
        <w:tc>
          <w:tcPr>
            <w:tcW w:w="7007"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Law</w:t>
            </w:r>
          </w:p>
        </w:tc>
      </w:tr>
      <w:tr w:rsidR="00E42FC9" w:rsidRPr="004221BB" w:rsidTr="00E42FC9">
        <w:tc>
          <w:tcPr>
            <w:tcW w:w="2235"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Credits</w:t>
            </w:r>
          </w:p>
        </w:tc>
        <w:tc>
          <w:tcPr>
            <w:tcW w:w="7007"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15</w:t>
            </w:r>
          </w:p>
        </w:tc>
      </w:tr>
      <w:tr w:rsidR="00E42FC9" w:rsidRPr="004221BB" w:rsidTr="00E42FC9">
        <w:tc>
          <w:tcPr>
            <w:tcW w:w="2235"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Term</w:t>
            </w:r>
          </w:p>
        </w:tc>
        <w:tc>
          <w:tcPr>
            <w:tcW w:w="7007"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Autumn</w:t>
            </w:r>
          </w:p>
        </w:tc>
      </w:tr>
      <w:tr w:rsidR="00E42FC9" w:rsidRPr="004221BB" w:rsidTr="00E42FC9">
        <w:tc>
          <w:tcPr>
            <w:tcW w:w="2235" w:type="dxa"/>
          </w:tcPr>
          <w:p w:rsidR="00E42FC9" w:rsidRPr="004221BB" w:rsidRDefault="00E42FC9" w:rsidP="00B961B4">
            <w:pPr>
              <w:widowControl w:val="0"/>
              <w:autoSpaceDE w:val="0"/>
              <w:autoSpaceDN w:val="0"/>
              <w:adjustRightInd w:val="0"/>
              <w:rPr>
                <w:rFonts w:asciiTheme="minorHAnsi" w:hAnsiTheme="minorHAnsi" w:cs="Arial"/>
                <w:b/>
                <w:sz w:val="24"/>
                <w:szCs w:val="24"/>
              </w:rPr>
            </w:pPr>
            <w:proofErr w:type="spellStart"/>
            <w:r w:rsidRPr="004221BB">
              <w:rPr>
                <w:rFonts w:asciiTheme="minorHAnsi" w:hAnsiTheme="minorHAnsi" w:cs="Arial"/>
                <w:b/>
                <w:sz w:val="24"/>
                <w:szCs w:val="24"/>
              </w:rPr>
              <w:t>Convenor</w:t>
            </w:r>
            <w:proofErr w:type="spellEnd"/>
          </w:p>
        </w:tc>
        <w:tc>
          <w:tcPr>
            <w:tcW w:w="7007"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Qudsia Mirza</w:t>
            </w:r>
          </w:p>
        </w:tc>
      </w:tr>
      <w:tr w:rsidR="00E42FC9" w:rsidRPr="004221BB" w:rsidTr="00E42FC9">
        <w:tc>
          <w:tcPr>
            <w:tcW w:w="2235" w:type="dxa"/>
          </w:tcPr>
          <w:p w:rsidR="00E42FC9" w:rsidRPr="004221BB" w:rsidRDefault="00E42FC9" w:rsidP="00B961B4">
            <w:pPr>
              <w:widowControl w:val="0"/>
              <w:autoSpaceDE w:val="0"/>
              <w:autoSpaceDN w:val="0"/>
              <w:adjustRightInd w:val="0"/>
              <w:rPr>
                <w:rFonts w:asciiTheme="minorHAnsi" w:hAnsiTheme="minorHAnsi" w:cs="Arial"/>
                <w:b/>
                <w:sz w:val="24"/>
                <w:szCs w:val="24"/>
              </w:rPr>
            </w:pPr>
            <w:r w:rsidRPr="004221BB">
              <w:rPr>
                <w:rFonts w:asciiTheme="minorHAnsi" w:hAnsiTheme="minorHAnsi" w:cs="Arial"/>
                <w:b/>
                <w:sz w:val="24"/>
                <w:szCs w:val="24"/>
              </w:rPr>
              <w:t>Email</w:t>
            </w:r>
          </w:p>
        </w:tc>
        <w:tc>
          <w:tcPr>
            <w:tcW w:w="7007" w:type="dxa"/>
          </w:tcPr>
          <w:p w:rsidR="00E42FC9" w:rsidRPr="004221BB" w:rsidRDefault="00256021" w:rsidP="00B961B4">
            <w:pPr>
              <w:widowControl w:val="0"/>
              <w:autoSpaceDE w:val="0"/>
              <w:autoSpaceDN w:val="0"/>
              <w:adjustRightInd w:val="0"/>
              <w:rPr>
                <w:rFonts w:asciiTheme="minorHAnsi" w:hAnsiTheme="minorHAnsi" w:cs="Arial"/>
                <w:b/>
                <w:sz w:val="24"/>
                <w:szCs w:val="24"/>
              </w:rPr>
            </w:pPr>
            <w:hyperlink r:id="rId11" w:history="1">
              <w:r w:rsidR="00E42FC9" w:rsidRPr="004221BB">
                <w:rPr>
                  <w:rStyle w:val="Hyperlink"/>
                  <w:rFonts w:asciiTheme="minorHAnsi" w:hAnsiTheme="minorHAnsi" w:cs="Arial"/>
                  <w:b/>
                  <w:sz w:val="24"/>
                  <w:szCs w:val="24"/>
                </w:rPr>
                <w:t>q.mirza@bbk.ac.uk</w:t>
              </w:r>
            </w:hyperlink>
            <w:r w:rsidR="00E42FC9" w:rsidRPr="004221BB">
              <w:rPr>
                <w:rFonts w:asciiTheme="minorHAnsi" w:hAnsiTheme="minorHAnsi" w:cs="Arial"/>
                <w:b/>
                <w:sz w:val="24"/>
                <w:szCs w:val="24"/>
              </w:rPr>
              <w:t xml:space="preserve"> </w:t>
            </w:r>
          </w:p>
        </w:tc>
      </w:tr>
    </w:tbl>
    <w:p w:rsidR="00E42FC9" w:rsidRPr="004221BB" w:rsidRDefault="00E42FC9" w:rsidP="00B961B4">
      <w:pPr>
        <w:widowControl w:val="0"/>
        <w:autoSpaceDE w:val="0"/>
        <w:autoSpaceDN w:val="0"/>
        <w:adjustRightInd w:val="0"/>
        <w:spacing w:line="240" w:lineRule="auto"/>
        <w:rPr>
          <w:rFonts w:asciiTheme="minorHAnsi" w:hAnsiTheme="minorHAnsi" w:cs="Arial"/>
          <w:b/>
          <w:sz w:val="24"/>
          <w:szCs w:val="24"/>
          <w:u w:val="single"/>
        </w:rPr>
      </w:pPr>
    </w:p>
    <w:p w:rsidR="00B961B4" w:rsidRPr="004221BB" w:rsidRDefault="00B961B4" w:rsidP="00B961B4">
      <w:pPr>
        <w:rPr>
          <w:rFonts w:asciiTheme="minorHAnsi" w:hAnsiTheme="minorHAnsi"/>
          <w:b/>
          <w:sz w:val="24"/>
          <w:szCs w:val="24"/>
        </w:rPr>
      </w:pPr>
      <w:r w:rsidRPr="004221BB">
        <w:rPr>
          <w:rFonts w:asciiTheme="minorHAnsi" w:hAnsiTheme="minorHAnsi"/>
          <w:b/>
          <w:sz w:val="24"/>
          <w:szCs w:val="24"/>
        </w:rPr>
        <w:t>Aims and Objectives</w:t>
      </w:r>
    </w:p>
    <w:p w:rsidR="00B961B4" w:rsidRPr="004221BB" w:rsidRDefault="00B961B4" w:rsidP="004221BB">
      <w:pPr>
        <w:pStyle w:val="NoSpacing"/>
      </w:pPr>
      <w:r w:rsidRPr="004221BB">
        <w:t>This module offers an overview of Islamic Law within a comparative context by comparing and contrasting Islamic Law provisions on human rights, gender and finance with provisions in English Law. The course will commence with an outline of classical Islamic Law, its origins and the historical development of the main schools of jurisprudence and will progress to contextualizing Islamic Law and contemporary issues within the context of the ‘West’ in contemporary times. The course will employ a clear comparative methodology as it explores the three main contemporary issues of human rights, gender and finance.</w:t>
      </w:r>
    </w:p>
    <w:p w:rsidR="00B961B4" w:rsidRPr="004221BB" w:rsidRDefault="00B961B4" w:rsidP="004221BB">
      <w:pPr>
        <w:pStyle w:val="NoSpacing"/>
      </w:pPr>
    </w:p>
    <w:p w:rsidR="00B961B4" w:rsidRPr="004221BB" w:rsidRDefault="00B961B4" w:rsidP="004221BB">
      <w:pPr>
        <w:pStyle w:val="NoSpacing"/>
      </w:pPr>
      <w:r w:rsidRPr="004221BB">
        <w:t xml:space="preserve">The module provides an insight into contemporary debates relating to Islamic and 'Western' conceptions of human rights. It critically examines the philosophical and theoretical foundation of Human Rights law and how this relates to Islamic conceptions of human rights. </w:t>
      </w:r>
    </w:p>
    <w:p w:rsidR="004221BB" w:rsidRPr="004221BB" w:rsidRDefault="004221BB" w:rsidP="004221BB">
      <w:pPr>
        <w:pStyle w:val="NoSpacing"/>
      </w:pPr>
    </w:p>
    <w:p w:rsidR="00B961B4" w:rsidRPr="004221BB" w:rsidRDefault="00B961B4" w:rsidP="004221BB">
      <w:pPr>
        <w:pStyle w:val="NoSpacing"/>
      </w:pPr>
      <w:r w:rsidRPr="004221BB">
        <w:t xml:space="preserve">The module will also focus on the study of current gender issues within a variety of contexts. This part of the module will focus on an analysis of classical Islamic law and current family law reforms in the Muslim world. </w:t>
      </w:r>
    </w:p>
    <w:p w:rsidR="00B961B4" w:rsidRPr="004221BB" w:rsidRDefault="00B961B4" w:rsidP="004221BB">
      <w:pPr>
        <w:pStyle w:val="NoSpacing"/>
      </w:pPr>
      <w:r w:rsidRPr="004221BB">
        <w:t xml:space="preserve">The final part of the module is devoted to understanding whether the current European legal framework in capital markets should accommodate institutions of Islamic finance. There will be a particular focus on the impact of the global Islamic finance industry and its effects on the European financial market. </w:t>
      </w:r>
    </w:p>
    <w:p w:rsidR="004221BB" w:rsidRPr="004221BB" w:rsidRDefault="004221BB" w:rsidP="004221BB">
      <w:pPr>
        <w:pStyle w:val="NoSpacing"/>
      </w:pPr>
    </w:p>
    <w:p w:rsidR="00B961B4" w:rsidRPr="004221BB" w:rsidRDefault="00B961B4" w:rsidP="004221BB">
      <w:pPr>
        <w:pStyle w:val="NoSpacing"/>
      </w:pPr>
      <w:r w:rsidRPr="004221BB">
        <w:t xml:space="preserve">The module aims to develop a systematic understanding of Islamic legal precepts and norms and how they are conceptualized within 'Western' democracies as well as in Muslim majority societies.  The course analyses the practices and theories of different Islamic schools of law and legal opinions </w:t>
      </w:r>
      <w:r w:rsidRPr="004221BB">
        <w:lastRenderedPageBreak/>
        <w:t>(fatwa) in relation to the core subjects of the module namely human rights, gender and finance. The course aims at providing students with critical skills to evaluate arguments, assumptions, interpretive and hermeneutical approaches as well as specific legal concepts in Islamic law and its operation in a variety of contexts.</w:t>
      </w:r>
    </w:p>
    <w:p w:rsidR="00B961B4" w:rsidRPr="004221BB" w:rsidRDefault="00B961B4" w:rsidP="00B961B4">
      <w:pPr>
        <w:rPr>
          <w:rFonts w:asciiTheme="minorHAnsi" w:hAnsiTheme="minorHAnsi"/>
          <w:sz w:val="24"/>
          <w:szCs w:val="24"/>
        </w:rPr>
      </w:pPr>
    </w:p>
    <w:p w:rsidR="00B961B4" w:rsidRPr="004221BB" w:rsidRDefault="00B961B4" w:rsidP="00B961B4">
      <w:pPr>
        <w:rPr>
          <w:rFonts w:asciiTheme="minorHAnsi" w:hAnsiTheme="minorHAnsi"/>
          <w:b/>
          <w:sz w:val="24"/>
          <w:szCs w:val="24"/>
        </w:rPr>
      </w:pPr>
      <w:r w:rsidRPr="004221BB">
        <w:rPr>
          <w:rFonts w:asciiTheme="minorHAnsi" w:hAnsiTheme="minorHAnsi"/>
          <w:b/>
          <w:sz w:val="24"/>
          <w:szCs w:val="24"/>
        </w:rPr>
        <w:t>Module Format</w:t>
      </w:r>
    </w:p>
    <w:p w:rsidR="00B961B4" w:rsidRPr="004221BB" w:rsidRDefault="00B961B4" w:rsidP="00B961B4">
      <w:pPr>
        <w:rPr>
          <w:rFonts w:asciiTheme="minorHAnsi" w:hAnsiTheme="minorHAnsi"/>
          <w:sz w:val="24"/>
          <w:szCs w:val="24"/>
        </w:rPr>
      </w:pPr>
      <w:r w:rsidRPr="004221BB">
        <w:rPr>
          <w:rFonts w:asciiTheme="minorHAnsi" w:hAnsiTheme="minorHAnsi"/>
          <w:sz w:val="24"/>
          <w:szCs w:val="24"/>
        </w:rPr>
        <w:t>1.5 hours combined lecture and seminar</w:t>
      </w:r>
    </w:p>
    <w:p w:rsidR="00B961B4" w:rsidRPr="004221BB" w:rsidRDefault="00B961B4" w:rsidP="00B961B4">
      <w:pPr>
        <w:rPr>
          <w:rFonts w:asciiTheme="minorHAnsi" w:hAnsiTheme="minorHAnsi"/>
          <w:sz w:val="24"/>
          <w:szCs w:val="24"/>
        </w:rPr>
      </w:pPr>
    </w:p>
    <w:p w:rsidR="00B961B4" w:rsidRPr="004221BB" w:rsidRDefault="00B961B4" w:rsidP="00B961B4">
      <w:pPr>
        <w:rPr>
          <w:rFonts w:asciiTheme="minorHAnsi" w:hAnsiTheme="minorHAnsi"/>
          <w:b/>
          <w:sz w:val="24"/>
          <w:szCs w:val="24"/>
        </w:rPr>
      </w:pPr>
      <w:r w:rsidRPr="004221BB">
        <w:rPr>
          <w:rFonts w:asciiTheme="minorHAnsi" w:hAnsiTheme="minorHAnsi"/>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rPr>
          <w:rFonts w:asciiTheme="minorHAnsi" w:hAnsiTheme="minorHAnsi"/>
          <w:sz w:val="24"/>
          <w:szCs w:val="24"/>
        </w:rPr>
      </w:pPr>
    </w:p>
    <w:p w:rsidR="00B961B4" w:rsidRPr="004221BB" w:rsidRDefault="00B961B4" w:rsidP="00B961B4">
      <w:pPr>
        <w:rPr>
          <w:rFonts w:asciiTheme="minorHAnsi" w:hAnsiTheme="minorHAnsi"/>
          <w:b/>
          <w:sz w:val="24"/>
          <w:szCs w:val="24"/>
        </w:rPr>
      </w:pPr>
      <w:r w:rsidRPr="004221BB">
        <w:rPr>
          <w:rFonts w:asciiTheme="minorHAnsi" w:hAnsiTheme="minorHAnsi"/>
          <w:b/>
          <w:sz w:val="24"/>
          <w:szCs w:val="24"/>
        </w:rPr>
        <w:t>Indicative Reading</w:t>
      </w:r>
    </w:p>
    <w:p w:rsidR="00B961B4" w:rsidRPr="004221BB" w:rsidRDefault="00B961B4" w:rsidP="00F35F39">
      <w:pPr>
        <w:pStyle w:val="NoSpacing"/>
        <w:numPr>
          <w:ilvl w:val="0"/>
          <w:numId w:val="7"/>
        </w:numPr>
      </w:pPr>
      <w:r w:rsidRPr="004221BB">
        <w:t>Shahab Ahmed, What Is Islam? (Princeton, NJ: Princeton University Press, 2016)</w:t>
      </w:r>
    </w:p>
    <w:p w:rsidR="00B961B4" w:rsidRPr="004221BB" w:rsidRDefault="00B961B4" w:rsidP="00F35F39">
      <w:pPr>
        <w:pStyle w:val="NoSpacing"/>
        <w:numPr>
          <w:ilvl w:val="0"/>
          <w:numId w:val="7"/>
        </w:numPr>
      </w:pPr>
      <w:proofErr w:type="spellStart"/>
      <w:r w:rsidRPr="004221BB">
        <w:t>Asma</w:t>
      </w:r>
      <w:proofErr w:type="spellEnd"/>
      <w:r w:rsidRPr="004221BB">
        <w:t xml:space="preserve"> </w:t>
      </w:r>
      <w:proofErr w:type="spellStart"/>
      <w:r w:rsidRPr="004221BB">
        <w:t>Afsaruddin</w:t>
      </w:r>
      <w:proofErr w:type="spellEnd"/>
      <w:r w:rsidRPr="004221BB">
        <w:t>, Contemporary Issues in Islam (Edinburgh, Edinburgh University Press, 2015)</w:t>
      </w:r>
    </w:p>
    <w:p w:rsidR="00B961B4" w:rsidRPr="004221BB" w:rsidRDefault="00B961B4" w:rsidP="00F35F39">
      <w:pPr>
        <w:pStyle w:val="NoSpacing"/>
        <w:numPr>
          <w:ilvl w:val="0"/>
          <w:numId w:val="7"/>
        </w:numPr>
      </w:pPr>
      <w:r w:rsidRPr="004221BB">
        <w:t xml:space="preserve">Wael </w:t>
      </w:r>
      <w:proofErr w:type="spellStart"/>
      <w:r w:rsidRPr="004221BB">
        <w:t>Hallaq</w:t>
      </w:r>
      <w:proofErr w:type="spellEnd"/>
      <w:r w:rsidRPr="004221BB">
        <w:t>, An Introduction to Islamic Law (Cambridge: Cambridge University Press, 2009)</w:t>
      </w:r>
    </w:p>
    <w:p w:rsidR="00B961B4" w:rsidRPr="004221BB" w:rsidRDefault="00B961B4" w:rsidP="00F35F39">
      <w:pPr>
        <w:pStyle w:val="NoSpacing"/>
        <w:numPr>
          <w:ilvl w:val="0"/>
          <w:numId w:val="7"/>
        </w:numPr>
      </w:pPr>
      <w:r w:rsidRPr="004221BB">
        <w:t xml:space="preserve">John L. Esposito and </w:t>
      </w:r>
      <w:proofErr w:type="spellStart"/>
      <w:r w:rsidRPr="004221BB">
        <w:t>Natana</w:t>
      </w:r>
      <w:proofErr w:type="spellEnd"/>
      <w:r w:rsidRPr="004221BB">
        <w:t xml:space="preserve"> J. Delong-Bas, </w:t>
      </w:r>
      <w:proofErr w:type="spellStart"/>
      <w:r w:rsidRPr="004221BB">
        <w:t>Shariah</w:t>
      </w:r>
      <w:proofErr w:type="spellEnd"/>
      <w:r w:rsidRPr="004221BB">
        <w:t xml:space="preserve"> What Everyone Needs to Know (NY: Oxford University Press, 2018)</w:t>
      </w:r>
    </w:p>
    <w:p w:rsidR="00B961B4" w:rsidRPr="004221BB" w:rsidRDefault="00B961B4" w:rsidP="00F35F39">
      <w:pPr>
        <w:pStyle w:val="NoSpacing"/>
        <w:numPr>
          <w:ilvl w:val="0"/>
          <w:numId w:val="7"/>
        </w:numPr>
      </w:pPr>
      <w:proofErr w:type="spellStart"/>
      <w:r w:rsidRPr="004221BB">
        <w:t>Shaheen</w:t>
      </w:r>
      <w:proofErr w:type="spellEnd"/>
      <w:r w:rsidRPr="004221BB">
        <w:t xml:space="preserve"> Sardar Ali, Modern Challenges to Islamic Law (Cambridge, Cambridge University Press, 2016)</w:t>
      </w:r>
    </w:p>
    <w:p w:rsidR="004221BB" w:rsidRPr="004221BB" w:rsidRDefault="00B961B4" w:rsidP="00F35F39">
      <w:pPr>
        <w:pStyle w:val="NoSpacing"/>
        <w:numPr>
          <w:ilvl w:val="0"/>
          <w:numId w:val="7"/>
        </w:numPr>
      </w:pPr>
      <w:r w:rsidRPr="004221BB">
        <w:t xml:space="preserve">Valentino </w:t>
      </w:r>
      <w:proofErr w:type="spellStart"/>
      <w:r w:rsidRPr="004221BB">
        <w:t>Cattelan</w:t>
      </w:r>
      <w:proofErr w:type="spellEnd"/>
      <w:r w:rsidRPr="004221BB">
        <w:t>, (ed.) Islamic Finance in Europe Towards a Plural Financial System (Cheltenham</w:t>
      </w:r>
      <w:r w:rsidR="000A47F5" w:rsidRPr="004221BB">
        <w:t>: Edward Elgar Publishing 2013)</w:t>
      </w:r>
      <w:bookmarkStart w:id="7" w:name="_Toc5965775"/>
      <w:bookmarkStart w:id="8" w:name="_Toc5965776"/>
    </w:p>
    <w:p w:rsidR="00E761AF" w:rsidRDefault="00E761AF" w:rsidP="00381E45">
      <w:pPr>
        <w:pStyle w:val="Heading1"/>
        <w:rPr>
          <w:rFonts w:asciiTheme="minorHAnsi" w:hAnsiTheme="minorHAnsi"/>
          <w:sz w:val="24"/>
          <w:szCs w:val="24"/>
        </w:rPr>
      </w:pPr>
    </w:p>
    <w:p w:rsidR="00381E45" w:rsidRDefault="00381E45" w:rsidP="00381E45">
      <w:pPr>
        <w:pStyle w:val="Heading1"/>
        <w:rPr>
          <w:rFonts w:asciiTheme="minorHAnsi" w:hAnsiTheme="minorHAnsi"/>
          <w:sz w:val="24"/>
          <w:szCs w:val="24"/>
        </w:rPr>
      </w:pPr>
      <w:r w:rsidRPr="004221BB">
        <w:rPr>
          <w:rFonts w:asciiTheme="minorHAnsi" w:hAnsiTheme="minorHAnsi"/>
          <w:sz w:val="24"/>
          <w:szCs w:val="24"/>
        </w:rPr>
        <w:t>CRIME AND SCIENCE</w:t>
      </w:r>
      <w:bookmarkEnd w:id="7"/>
    </w:p>
    <w:p w:rsidR="00381E45" w:rsidRPr="004F5592" w:rsidRDefault="004F5592" w:rsidP="004F5592">
      <w:pPr>
        <w:spacing w:after="300" w:line="240" w:lineRule="auto"/>
        <w:rPr>
          <w:rFonts w:asciiTheme="minorHAnsi" w:hAnsiTheme="minorHAnsi" w:cs="Tahoma"/>
          <w:b/>
          <w:sz w:val="24"/>
          <w:szCs w:val="24"/>
        </w:rPr>
      </w:pPr>
      <w:r w:rsidRPr="004F5592">
        <w:rPr>
          <w:rFonts w:ascii="Verdana" w:hAnsi="Verdana"/>
          <w:b/>
          <w:sz w:val="19"/>
          <w:szCs w:val="19"/>
          <w:lang w:val="en-GB" w:eastAsia="en-GB"/>
        </w:rPr>
        <w:t>LALA152H6</w:t>
      </w:r>
    </w:p>
    <w:tbl>
      <w:tblPr>
        <w:tblStyle w:val="TableGrid"/>
        <w:tblW w:w="0" w:type="auto"/>
        <w:tblLook w:val="04A0" w:firstRow="1" w:lastRow="0" w:firstColumn="1" w:lastColumn="0" w:noHBand="0" w:noVBand="1"/>
      </w:tblPr>
      <w:tblGrid>
        <w:gridCol w:w="2235"/>
        <w:gridCol w:w="6941"/>
      </w:tblGrid>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Department</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Criminology</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Credits</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15</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Term</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Autumn</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Tahoma"/>
                <w:b/>
                <w:sz w:val="24"/>
                <w:szCs w:val="24"/>
              </w:rPr>
              <w:t>Convenor</w:t>
            </w:r>
            <w:proofErr w:type="spellEnd"/>
          </w:p>
        </w:tc>
        <w:tc>
          <w:tcPr>
            <w:tcW w:w="6941" w:type="dxa"/>
            <w:vAlign w:val="center"/>
          </w:tcPr>
          <w:p w:rsidR="00381E45" w:rsidRPr="004221BB" w:rsidRDefault="00381E45" w:rsidP="00381E45">
            <w:pPr>
              <w:widowControl w:val="0"/>
              <w:tabs>
                <w:tab w:val="center" w:pos="3362"/>
              </w:tabs>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Renata Salecl</w:t>
            </w:r>
            <w:r w:rsidRPr="004221BB">
              <w:rPr>
                <w:rFonts w:asciiTheme="minorHAnsi" w:hAnsiTheme="minorHAnsi" w:cs="Tahoma"/>
                <w:b/>
                <w:sz w:val="24"/>
                <w:szCs w:val="24"/>
              </w:rPr>
              <w:tab/>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Email</w:t>
            </w:r>
          </w:p>
        </w:tc>
        <w:tc>
          <w:tcPr>
            <w:tcW w:w="6941" w:type="dxa"/>
            <w:vAlign w:val="center"/>
          </w:tcPr>
          <w:p w:rsidR="00381E45" w:rsidRPr="004221BB" w:rsidRDefault="00256021" w:rsidP="00381E45">
            <w:pPr>
              <w:widowControl w:val="0"/>
              <w:tabs>
                <w:tab w:val="center" w:pos="3362"/>
              </w:tabs>
              <w:autoSpaceDE w:val="0"/>
              <w:autoSpaceDN w:val="0"/>
              <w:adjustRightInd w:val="0"/>
              <w:rPr>
                <w:rFonts w:asciiTheme="minorHAnsi" w:hAnsiTheme="minorHAnsi" w:cs="Tahoma"/>
                <w:b/>
                <w:color w:val="0000FF"/>
                <w:sz w:val="24"/>
                <w:szCs w:val="24"/>
                <w:u w:val="single"/>
              </w:rPr>
            </w:pPr>
            <w:hyperlink r:id="rId12" w:history="1">
              <w:r w:rsidR="00381E45" w:rsidRPr="004221BB">
                <w:rPr>
                  <w:rFonts w:asciiTheme="minorHAnsi" w:hAnsiTheme="minorHAnsi" w:cs="Tahoma"/>
                  <w:b/>
                  <w:color w:val="0000FF"/>
                  <w:sz w:val="24"/>
                  <w:szCs w:val="24"/>
                  <w:u w:val="single"/>
                </w:rPr>
                <w:t>r.salecl@bbk.ac.uk</w:t>
              </w:r>
            </w:hyperlink>
            <w:r w:rsidR="00381E45" w:rsidRPr="004221BB">
              <w:rPr>
                <w:rFonts w:asciiTheme="minorHAnsi" w:hAnsiTheme="minorHAnsi" w:cs="Tahoma"/>
                <w:b/>
                <w:color w:val="0000FF"/>
                <w:sz w:val="24"/>
                <w:szCs w:val="24"/>
                <w:u w:val="single"/>
              </w:rPr>
              <w:t xml:space="preserve"> </w:t>
            </w:r>
          </w:p>
        </w:tc>
      </w:tr>
    </w:tbl>
    <w:p w:rsidR="00381E45" w:rsidRPr="004221BB" w:rsidRDefault="00381E45" w:rsidP="00381E45">
      <w:pPr>
        <w:widowControl w:val="0"/>
        <w:autoSpaceDE w:val="0"/>
        <w:autoSpaceDN w:val="0"/>
        <w:adjustRightInd w:val="0"/>
        <w:spacing w:line="240" w:lineRule="auto"/>
        <w:rPr>
          <w:rFonts w:asciiTheme="minorHAnsi" w:hAnsiTheme="minorHAnsi" w:cs="Arial"/>
          <w:sz w:val="24"/>
          <w:szCs w:val="24"/>
        </w:rPr>
      </w:pPr>
    </w:p>
    <w:p w:rsidR="00381E45" w:rsidRPr="004221BB" w:rsidRDefault="00381E45" w:rsidP="00381E45">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sz w:val="24"/>
          <w:szCs w:val="24"/>
        </w:rPr>
        <w:t>Aims and Objectives</w:t>
      </w:r>
    </w:p>
    <w:p w:rsidR="00381E45" w:rsidRPr="004221BB" w:rsidRDefault="00381E45" w:rsidP="00E761AF">
      <w:pPr>
        <w:pStyle w:val="NoSpacing"/>
      </w:pPr>
      <w:r w:rsidRPr="004221BB">
        <w:t xml:space="preserve">This module builds on a range of concepts introduced in Criminology and Criminal Law, and will expand the range of options available to students in the LLB/LLM (QLD). It also covers themes that are currently neglected in other courses, like neuroscience, genetics, forensics and psychiatric and psychological expertise. </w:t>
      </w:r>
    </w:p>
    <w:p w:rsidR="00381E45" w:rsidRPr="004221BB" w:rsidRDefault="00381E45" w:rsidP="00E761AF">
      <w:pPr>
        <w:pStyle w:val="NoSpacing"/>
      </w:pPr>
    </w:p>
    <w:p w:rsidR="00381E45" w:rsidRPr="004221BB" w:rsidRDefault="00381E45" w:rsidP="00E761AF">
      <w:pPr>
        <w:pStyle w:val="NoSpacing"/>
      </w:pPr>
      <w:r w:rsidRPr="004221BB">
        <w:t xml:space="preserve">This module first presents historical attempts of criminology to ground the problem of criminal subjectivity in science (like work of Lombroso). Second, it looks at the way genetics and neuroscience has been introduced into the field of criminology and criminal law. Third, it analyses how media and contemporary culture influenced the turn towards science in legal practice. And forth, it addresses the power of the experts and the form of forensic fraud. </w:t>
      </w:r>
    </w:p>
    <w:p w:rsidR="00381E45" w:rsidRPr="004221BB" w:rsidRDefault="00381E45" w:rsidP="00381E45">
      <w:pPr>
        <w:pStyle w:val="Default"/>
        <w:spacing w:after="40"/>
        <w:ind w:left="360"/>
        <w:jc w:val="both"/>
        <w:rPr>
          <w:rFonts w:asciiTheme="minorHAnsi" w:hAnsiTheme="minorHAnsi" w:cs="Tahoma"/>
        </w:rPr>
      </w:pPr>
    </w:p>
    <w:p w:rsidR="00381E45" w:rsidRPr="004221BB" w:rsidRDefault="00381E45" w:rsidP="00381E45">
      <w:pPr>
        <w:pStyle w:val="Default"/>
        <w:spacing w:after="40"/>
        <w:jc w:val="both"/>
        <w:rPr>
          <w:rFonts w:asciiTheme="minorHAnsi" w:hAnsiTheme="minorHAnsi" w:cs="Tahoma"/>
          <w:b/>
        </w:rPr>
      </w:pPr>
      <w:r w:rsidRPr="004221BB">
        <w:rPr>
          <w:rFonts w:asciiTheme="minorHAnsi" w:hAnsiTheme="minorHAnsi" w:cs="Tahoma"/>
          <w:b/>
        </w:rPr>
        <w:t xml:space="preserve">Key Topics </w:t>
      </w:r>
    </w:p>
    <w:p w:rsidR="00381E45" w:rsidRPr="004221BB" w:rsidRDefault="00381E45" w:rsidP="00F35F39">
      <w:pPr>
        <w:pStyle w:val="NoSpacing"/>
        <w:numPr>
          <w:ilvl w:val="0"/>
          <w:numId w:val="8"/>
        </w:numPr>
      </w:pPr>
      <w:r w:rsidRPr="004221BB">
        <w:lastRenderedPageBreak/>
        <w:t xml:space="preserve">History of introduction of science into criminology and criminal law </w:t>
      </w:r>
    </w:p>
    <w:p w:rsidR="00381E45" w:rsidRPr="004221BB" w:rsidRDefault="00381E45" w:rsidP="00F35F39">
      <w:pPr>
        <w:pStyle w:val="NoSpacing"/>
        <w:numPr>
          <w:ilvl w:val="0"/>
          <w:numId w:val="8"/>
        </w:numPr>
      </w:pPr>
      <w:r w:rsidRPr="004221BB">
        <w:t xml:space="preserve">Turn to genetics in criminology and criminal law </w:t>
      </w:r>
    </w:p>
    <w:p w:rsidR="00381E45" w:rsidRPr="004221BB" w:rsidRDefault="00381E45" w:rsidP="00F35F39">
      <w:pPr>
        <w:pStyle w:val="NoSpacing"/>
        <w:numPr>
          <w:ilvl w:val="0"/>
          <w:numId w:val="8"/>
        </w:numPr>
      </w:pPr>
      <w:r w:rsidRPr="004221BB">
        <w:t xml:space="preserve">Introduction to neuroscience and law </w:t>
      </w:r>
    </w:p>
    <w:p w:rsidR="00381E45" w:rsidRPr="004221BB" w:rsidRDefault="00381E45" w:rsidP="00F35F39">
      <w:pPr>
        <w:pStyle w:val="NoSpacing"/>
        <w:numPr>
          <w:ilvl w:val="0"/>
          <w:numId w:val="8"/>
        </w:numPr>
      </w:pPr>
      <w:r w:rsidRPr="004221BB">
        <w:t>Case studies of the use of genetics in contemporary legal practice</w:t>
      </w:r>
    </w:p>
    <w:p w:rsidR="00381E45" w:rsidRPr="004221BB" w:rsidRDefault="00381E45" w:rsidP="00F35F39">
      <w:pPr>
        <w:pStyle w:val="NoSpacing"/>
        <w:numPr>
          <w:ilvl w:val="0"/>
          <w:numId w:val="8"/>
        </w:numPr>
      </w:pPr>
      <w:r w:rsidRPr="004221BB">
        <w:t xml:space="preserve">Case studies of the use of neuroscience in legal practice The power of the experts in legal practice </w:t>
      </w:r>
    </w:p>
    <w:p w:rsidR="00381E45" w:rsidRPr="004221BB" w:rsidRDefault="00381E45" w:rsidP="00F35F39">
      <w:pPr>
        <w:pStyle w:val="NoSpacing"/>
        <w:numPr>
          <w:ilvl w:val="0"/>
          <w:numId w:val="8"/>
        </w:numPr>
      </w:pPr>
      <w:r w:rsidRPr="004221BB">
        <w:t xml:space="preserve">Case studies of psychiatric and psychological experts </w:t>
      </w:r>
    </w:p>
    <w:p w:rsidR="00381E45" w:rsidRPr="004221BB" w:rsidRDefault="00381E45" w:rsidP="00F35F39">
      <w:pPr>
        <w:pStyle w:val="NoSpacing"/>
        <w:numPr>
          <w:ilvl w:val="0"/>
          <w:numId w:val="8"/>
        </w:numPr>
      </w:pPr>
      <w:r w:rsidRPr="004221BB">
        <w:t xml:space="preserve">CSI effect – the power of the media in law </w:t>
      </w:r>
    </w:p>
    <w:p w:rsidR="00381E45" w:rsidRPr="004221BB" w:rsidRDefault="00381E45" w:rsidP="00F35F39">
      <w:pPr>
        <w:pStyle w:val="NoSpacing"/>
        <w:numPr>
          <w:ilvl w:val="0"/>
          <w:numId w:val="8"/>
        </w:numPr>
      </w:pPr>
      <w:r w:rsidRPr="004221BB">
        <w:t xml:space="preserve">Forensic fraud </w:t>
      </w:r>
    </w:p>
    <w:p w:rsidR="00381E45" w:rsidRPr="004221BB" w:rsidRDefault="00381E45" w:rsidP="00F35F39">
      <w:pPr>
        <w:pStyle w:val="NoSpacing"/>
        <w:numPr>
          <w:ilvl w:val="0"/>
          <w:numId w:val="8"/>
        </w:numPr>
      </w:pPr>
      <w:r w:rsidRPr="004221BB">
        <w:t xml:space="preserve">Innocence projects and their attempts to use science in exonerating the innocent prisoners </w:t>
      </w:r>
    </w:p>
    <w:p w:rsidR="00381E45" w:rsidRPr="004221BB" w:rsidRDefault="00381E45" w:rsidP="00381E45">
      <w:pPr>
        <w:pStyle w:val="Default"/>
        <w:spacing w:after="40"/>
        <w:jc w:val="both"/>
        <w:rPr>
          <w:rFonts w:asciiTheme="minorHAnsi" w:hAnsiTheme="minorHAnsi" w:cs="Tahoma"/>
          <w:color w:val="auto"/>
        </w:rPr>
      </w:pPr>
    </w:p>
    <w:p w:rsidR="00381E45" w:rsidRPr="004221BB" w:rsidRDefault="00381E45" w:rsidP="00381E45">
      <w:pPr>
        <w:spacing w:after="40" w:line="240" w:lineRule="auto"/>
        <w:jc w:val="both"/>
        <w:rPr>
          <w:rFonts w:asciiTheme="minorHAnsi" w:hAnsiTheme="minorHAnsi" w:cs="Tahoma"/>
          <w:b/>
          <w:sz w:val="24"/>
          <w:szCs w:val="24"/>
        </w:rPr>
      </w:pPr>
      <w:r w:rsidRPr="004221BB">
        <w:rPr>
          <w:rFonts w:asciiTheme="minorHAnsi" w:hAnsiTheme="minorHAnsi" w:cs="Tahoma"/>
          <w:b/>
          <w:sz w:val="24"/>
          <w:szCs w:val="24"/>
        </w:rPr>
        <w:t>Module Format</w:t>
      </w:r>
    </w:p>
    <w:p w:rsidR="00381E45" w:rsidRPr="004221BB" w:rsidRDefault="00381E45" w:rsidP="00381E45">
      <w:pPr>
        <w:spacing w:after="40" w:line="240" w:lineRule="auto"/>
        <w:jc w:val="both"/>
        <w:rPr>
          <w:rFonts w:asciiTheme="minorHAnsi" w:hAnsiTheme="minorHAnsi" w:cs="Tahoma"/>
          <w:sz w:val="24"/>
          <w:szCs w:val="24"/>
        </w:rPr>
      </w:pPr>
      <w:r w:rsidRPr="004221BB">
        <w:rPr>
          <w:rFonts w:asciiTheme="minorHAnsi" w:hAnsiTheme="minorHAnsi" w:cs="Tahoma"/>
          <w:sz w:val="24"/>
          <w:szCs w:val="24"/>
        </w:rPr>
        <w:t>The course will run on Saturdays from 10 am until 1 pm on set dates TBC</w:t>
      </w:r>
    </w:p>
    <w:p w:rsidR="00381E45" w:rsidRPr="004221BB" w:rsidRDefault="00381E45" w:rsidP="00381E45">
      <w:pPr>
        <w:spacing w:after="40" w:line="240" w:lineRule="auto"/>
        <w:jc w:val="both"/>
        <w:rPr>
          <w:rFonts w:asciiTheme="minorHAnsi" w:hAnsiTheme="minorHAnsi" w:cs="Tahoma"/>
          <w:sz w:val="24"/>
          <w:szCs w:val="24"/>
        </w:rPr>
      </w:pPr>
    </w:p>
    <w:p w:rsidR="00381E45" w:rsidRPr="004221BB" w:rsidRDefault="00381E45" w:rsidP="00381E45">
      <w:pPr>
        <w:spacing w:after="40" w:line="240" w:lineRule="auto"/>
        <w:jc w:val="both"/>
        <w:rPr>
          <w:rFonts w:asciiTheme="minorHAnsi" w:hAnsiTheme="minorHAnsi" w:cs="Tahoma"/>
          <w:b/>
          <w:sz w:val="24"/>
          <w:szCs w:val="24"/>
        </w:rPr>
      </w:pPr>
      <w:r w:rsidRPr="004221BB">
        <w:rPr>
          <w:rFonts w:asciiTheme="minorHAnsi" w:hAnsiTheme="minorHAnsi" w:cs="Tahoma"/>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486"/>
        <w:gridCol w:w="1123"/>
        <w:gridCol w:w="1241"/>
      </w:tblGrid>
      <w:tr w:rsidR="004221BB"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486" w:type="dxa"/>
            <w:tcBorders>
              <w:top w:val="single" w:sz="4" w:space="0" w:color="auto"/>
              <w:left w:val="single" w:sz="4" w:space="0" w:color="auto"/>
              <w:bottom w:val="single" w:sz="4" w:space="0" w:color="auto"/>
              <w:right w:val="single" w:sz="4" w:space="0" w:color="auto"/>
            </w:tcBorders>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Word Count</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4221BB"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4221BB" w:rsidRPr="004221BB" w:rsidRDefault="004221BB" w:rsidP="00381E45">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486" w:type="dxa"/>
            <w:tcBorders>
              <w:top w:val="single" w:sz="4" w:space="0" w:color="auto"/>
              <w:left w:val="single" w:sz="4" w:space="0" w:color="auto"/>
              <w:bottom w:val="single" w:sz="4" w:space="0" w:color="auto"/>
              <w:right w:val="single" w:sz="4" w:space="0" w:color="auto"/>
            </w:tcBorders>
          </w:tcPr>
          <w:p w:rsidR="004221BB" w:rsidRPr="004221BB" w:rsidRDefault="004221BB" w:rsidP="004221BB">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 xml:space="preserve">3500 </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4221BB" w:rsidRPr="004221BB" w:rsidRDefault="004221BB"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381E45" w:rsidRPr="004221BB" w:rsidRDefault="00381E45" w:rsidP="00381E45">
      <w:pPr>
        <w:rPr>
          <w:rFonts w:asciiTheme="minorHAnsi" w:hAnsiTheme="minorHAnsi"/>
          <w:sz w:val="24"/>
          <w:szCs w:val="24"/>
        </w:rPr>
      </w:pPr>
    </w:p>
    <w:p w:rsidR="000A47F5" w:rsidRDefault="000A47F5" w:rsidP="000A47F5">
      <w:pPr>
        <w:pStyle w:val="Heading1"/>
        <w:rPr>
          <w:rFonts w:asciiTheme="minorHAnsi" w:hAnsiTheme="minorHAnsi"/>
          <w:sz w:val="24"/>
          <w:szCs w:val="24"/>
        </w:rPr>
      </w:pPr>
      <w:r w:rsidRPr="004221BB">
        <w:rPr>
          <w:rFonts w:asciiTheme="minorHAnsi" w:hAnsiTheme="minorHAnsi"/>
          <w:sz w:val="24"/>
          <w:szCs w:val="24"/>
        </w:rPr>
        <w:t>CRIME, RACE AND MEDIA</w:t>
      </w:r>
      <w:bookmarkEnd w:id="8"/>
    </w:p>
    <w:p w:rsidR="004F5592" w:rsidRPr="004F5592" w:rsidRDefault="004F5592" w:rsidP="004F5592">
      <w:pPr>
        <w:rPr>
          <w:b/>
        </w:rPr>
      </w:pPr>
      <w:r w:rsidRPr="004F5592">
        <w:rPr>
          <w:rFonts w:ascii="Verdana" w:hAnsi="Verdana"/>
          <w:b/>
          <w:sz w:val="19"/>
          <w:szCs w:val="19"/>
          <w:shd w:val="clear" w:color="auto" w:fill="F4F4F4"/>
        </w:rPr>
        <w:t>LACN012H6</w:t>
      </w:r>
    </w:p>
    <w:p w:rsidR="000A47F5" w:rsidRPr="004221BB" w:rsidRDefault="000A47F5" w:rsidP="000A47F5">
      <w:pPr>
        <w:widowControl w:val="0"/>
        <w:overflowPunct w:val="0"/>
        <w:autoSpaceDE w:val="0"/>
        <w:autoSpaceDN w:val="0"/>
        <w:adjustRightInd w:val="0"/>
        <w:spacing w:line="240" w:lineRule="auto"/>
        <w:ind w:right="5040"/>
        <w:rPr>
          <w:rFonts w:asciiTheme="minorHAnsi" w:hAnsiTheme="minorHAnsi" w:cs="Tahoma"/>
          <w:sz w:val="24"/>
          <w:szCs w:val="24"/>
        </w:rPr>
      </w:pPr>
    </w:p>
    <w:tbl>
      <w:tblPr>
        <w:tblStyle w:val="TableGrid"/>
        <w:tblW w:w="0" w:type="auto"/>
        <w:tblLook w:val="04A0" w:firstRow="1" w:lastRow="0" w:firstColumn="1" w:lastColumn="0" w:noHBand="0" w:noVBand="1"/>
      </w:tblPr>
      <w:tblGrid>
        <w:gridCol w:w="2235"/>
        <w:gridCol w:w="6941"/>
      </w:tblGrid>
      <w:tr w:rsidR="000A47F5" w:rsidRPr="004221BB" w:rsidTr="00381E45">
        <w:trPr>
          <w:trHeight w:val="340"/>
        </w:trPr>
        <w:tc>
          <w:tcPr>
            <w:tcW w:w="2235"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Department</w:t>
            </w:r>
          </w:p>
        </w:tc>
        <w:tc>
          <w:tcPr>
            <w:tcW w:w="6941"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Criminology</w:t>
            </w:r>
          </w:p>
        </w:tc>
      </w:tr>
      <w:tr w:rsidR="000A47F5" w:rsidRPr="004221BB" w:rsidTr="00381E45">
        <w:trPr>
          <w:trHeight w:val="340"/>
        </w:trPr>
        <w:tc>
          <w:tcPr>
            <w:tcW w:w="2235"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Credits</w:t>
            </w:r>
          </w:p>
        </w:tc>
        <w:tc>
          <w:tcPr>
            <w:tcW w:w="6941"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15</w:t>
            </w:r>
          </w:p>
        </w:tc>
      </w:tr>
      <w:tr w:rsidR="000A47F5" w:rsidRPr="004221BB" w:rsidTr="00381E45">
        <w:trPr>
          <w:trHeight w:val="340"/>
        </w:trPr>
        <w:tc>
          <w:tcPr>
            <w:tcW w:w="2235"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Term</w:t>
            </w:r>
          </w:p>
        </w:tc>
        <w:tc>
          <w:tcPr>
            <w:tcW w:w="6941"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Autumn</w:t>
            </w:r>
          </w:p>
        </w:tc>
      </w:tr>
      <w:tr w:rsidR="000A47F5" w:rsidRPr="004221BB" w:rsidTr="00381E45">
        <w:trPr>
          <w:trHeight w:val="340"/>
        </w:trPr>
        <w:tc>
          <w:tcPr>
            <w:tcW w:w="2235"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Tahoma"/>
                <w:b/>
                <w:sz w:val="24"/>
                <w:szCs w:val="24"/>
              </w:rPr>
              <w:t>Convenor</w:t>
            </w:r>
            <w:proofErr w:type="spellEnd"/>
          </w:p>
        </w:tc>
        <w:tc>
          <w:tcPr>
            <w:tcW w:w="6941" w:type="dxa"/>
            <w:vAlign w:val="center"/>
          </w:tcPr>
          <w:p w:rsidR="000A47F5" w:rsidRPr="004221BB" w:rsidRDefault="000A47F5" w:rsidP="00381E45">
            <w:pPr>
              <w:widowControl w:val="0"/>
              <w:tabs>
                <w:tab w:val="center" w:pos="3362"/>
              </w:tabs>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Monish Bhatia</w:t>
            </w:r>
          </w:p>
        </w:tc>
      </w:tr>
      <w:tr w:rsidR="000A47F5" w:rsidRPr="004221BB" w:rsidTr="00381E45">
        <w:trPr>
          <w:trHeight w:val="340"/>
        </w:trPr>
        <w:tc>
          <w:tcPr>
            <w:tcW w:w="2235" w:type="dxa"/>
            <w:vAlign w:val="center"/>
          </w:tcPr>
          <w:p w:rsidR="000A47F5" w:rsidRPr="004221BB" w:rsidRDefault="000A47F5" w:rsidP="00381E45">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Email</w:t>
            </w:r>
          </w:p>
        </w:tc>
        <w:tc>
          <w:tcPr>
            <w:tcW w:w="6941" w:type="dxa"/>
            <w:vAlign w:val="center"/>
          </w:tcPr>
          <w:p w:rsidR="000A47F5" w:rsidRPr="004221BB" w:rsidRDefault="00256021" w:rsidP="00381E45">
            <w:pPr>
              <w:widowControl w:val="0"/>
              <w:tabs>
                <w:tab w:val="center" w:pos="3362"/>
              </w:tabs>
              <w:autoSpaceDE w:val="0"/>
              <w:autoSpaceDN w:val="0"/>
              <w:adjustRightInd w:val="0"/>
              <w:rPr>
                <w:rFonts w:asciiTheme="minorHAnsi" w:hAnsiTheme="minorHAnsi" w:cs="Tahoma"/>
                <w:b/>
                <w:sz w:val="24"/>
                <w:szCs w:val="24"/>
              </w:rPr>
            </w:pPr>
            <w:hyperlink r:id="rId13" w:history="1">
              <w:r w:rsidR="000A47F5" w:rsidRPr="004221BB">
                <w:rPr>
                  <w:rStyle w:val="Hyperlink"/>
                  <w:rFonts w:asciiTheme="minorHAnsi" w:hAnsiTheme="minorHAnsi" w:cs="Tahoma"/>
                  <w:b/>
                  <w:sz w:val="24"/>
                  <w:szCs w:val="24"/>
                </w:rPr>
                <w:t>m.bhatia@bbk.ac.uk</w:t>
              </w:r>
            </w:hyperlink>
            <w:r w:rsidR="000A47F5" w:rsidRPr="004221BB">
              <w:rPr>
                <w:rFonts w:asciiTheme="minorHAnsi" w:hAnsiTheme="minorHAnsi" w:cs="Tahoma"/>
                <w:b/>
                <w:sz w:val="24"/>
                <w:szCs w:val="24"/>
              </w:rPr>
              <w:t xml:space="preserve"> </w:t>
            </w:r>
          </w:p>
        </w:tc>
      </w:tr>
    </w:tbl>
    <w:p w:rsidR="000A47F5" w:rsidRPr="004221BB" w:rsidRDefault="000A47F5" w:rsidP="000A47F5">
      <w:pPr>
        <w:spacing w:line="240" w:lineRule="auto"/>
        <w:rPr>
          <w:rFonts w:asciiTheme="minorHAnsi" w:hAnsiTheme="minorHAnsi" w:cs="Arial"/>
          <w:b/>
          <w:bCs/>
          <w:sz w:val="24"/>
          <w:szCs w:val="24"/>
        </w:rPr>
      </w:pPr>
    </w:p>
    <w:p w:rsidR="000A47F5" w:rsidRPr="004221BB" w:rsidRDefault="000A47F5" w:rsidP="000A47F5">
      <w:pPr>
        <w:spacing w:line="240" w:lineRule="auto"/>
        <w:rPr>
          <w:rFonts w:asciiTheme="minorHAnsi" w:hAnsiTheme="minorHAnsi" w:cs="Arial"/>
          <w:b/>
          <w:bCs/>
          <w:sz w:val="24"/>
          <w:szCs w:val="24"/>
        </w:rPr>
      </w:pPr>
      <w:r w:rsidRPr="004221BB">
        <w:rPr>
          <w:rFonts w:asciiTheme="minorHAnsi" w:hAnsiTheme="minorHAnsi" w:cs="Arial"/>
          <w:b/>
          <w:bCs/>
          <w:sz w:val="24"/>
          <w:szCs w:val="24"/>
        </w:rPr>
        <w:t>Aims and Objectives</w:t>
      </w:r>
    </w:p>
    <w:p w:rsidR="000A47F5" w:rsidRPr="004221BB" w:rsidRDefault="000A47F5" w:rsidP="00E761AF">
      <w:pPr>
        <w:pStyle w:val="NoSpacing"/>
        <w:rPr>
          <w:lang w:val="en-GB"/>
        </w:rPr>
      </w:pPr>
      <w:r w:rsidRPr="004221BB">
        <w:rPr>
          <w:lang w:val="en-GB"/>
        </w:rPr>
        <w:t xml:space="preserve">This module provides a comprehensive introduction to issues of race, media and crime. It examines ways in which images of crime and race are (re)produced by the media, and analyses various ways in which crime is racialised and race is criminalised. The module considers how crimes and victimisation of racial minorities have been historically portrayed by the media. The social impact of these media representations are also discussed, with particular attention given to public perceptions and fear of crime and criminal behaviour, and the impact of public perceptions on criminal policy, race relations and treatment of minority groups. The module while firmly rooted in </w:t>
      </w:r>
      <w:r w:rsidR="00E761AF" w:rsidRPr="004221BB">
        <w:rPr>
          <w:lang w:val="en-GB"/>
        </w:rPr>
        <w:t>criminology</w:t>
      </w:r>
      <w:r w:rsidRPr="004221BB">
        <w:rPr>
          <w:lang w:val="en-GB"/>
        </w:rPr>
        <w:t xml:space="preserve"> cuts across sociology of race and ethnicity, and sociology of media.</w:t>
      </w:r>
    </w:p>
    <w:p w:rsidR="000A47F5" w:rsidRPr="004221BB" w:rsidRDefault="000A47F5" w:rsidP="000A47F5">
      <w:pPr>
        <w:spacing w:after="40" w:line="240" w:lineRule="auto"/>
        <w:jc w:val="both"/>
        <w:rPr>
          <w:rFonts w:asciiTheme="minorHAnsi" w:hAnsiTheme="minorHAnsi" w:cs="Tahoma"/>
          <w:bCs/>
          <w:color w:val="000000"/>
          <w:sz w:val="24"/>
          <w:szCs w:val="24"/>
          <w:lang w:val="en-GB"/>
        </w:rPr>
      </w:pPr>
    </w:p>
    <w:p w:rsidR="000A47F5" w:rsidRPr="004221BB" w:rsidRDefault="000A47F5" w:rsidP="000A47F5">
      <w:pPr>
        <w:spacing w:after="40" w:line="240" w:lineRule="auto"/>
        <w:jc w:val="both"/>
        <w:rPr>
          <w:rFonts w:asciiTheme="minorHAnsi" w:hAnsiTheme="minorHAnsi" w:cs="Tahoma"/>
          <w:b/>
          <w:bCs/>
          <w:color w:val="000000"/>
          <w:sz w:val="24"/>
          <w:szCs w:val="24"/>
          <w:lang w:val="en-GB"/>
        </w:rPr>
      </w:pPr>
      <w:r w:rsidRPr="004221BB">
        <w:rPr>
          <w:rFonts w:asciiTheme="minorHAnsi" w:hAnsiTheme="minorHAnsi" w:cs="Tahoma"/>
          <w:b/>
          <w:bCs/>
          <w:color w:val="000000"/>
          <w:sz w:val="24"/>
          <w:szCs w:val="24"/>
          <w:lang w:val="en-GB"/>
        </w:rPr>
        <w:t>Indicative Topics</w:t>
      </w:r>
    </w:p>
    <w:p w:rsidR="000A47F5" w:rsidRPr="004221BB" w:rsidRDefault="000A47F5" w:rsidP="00F35F39">
      <w:pPr>
        <w:pStyle w:val="NoSpacing"/>
        <w:numPr>
          <w:ilvl w:val="0"/>
          <w:numId w:val="9"/>
        </w:numPr>
        <w:rPr>
          <w:lang w:val="en-GB"/>
        </w:rPr>
      </w:pPr>
      <w:r w:rsidRPr="004221BB">
        <w:rPr>
          <w:lang w:val="en-GB"/>
        </w:rPr>
        <w:t>Introduction: Race, media and crime in historical perspective</w:t>
      </w:r>
    </w:p>
    <w:p w:rsidR="000A47F5" w:rsidRPr="004221BB" w:rsidRDefault="000A47F5" w:rsidP="00F35F39">
      <w:pPr>
        <w:pStyle w:val="NoSpacing"/>
        <w:numPr>
          <w:ilvl w:val="0"/>
          <w:numId w:val="9"/>
        </w:numPr>
        <w:rPr>
          <w:lang w:val="en-GB"/>
        </w:rPr>
      </w:pPr>
      <w:r w:rsidRPr="004221BB">
        <w:rPr>
          <w:lang w:val="en-GB"/>
        </w:rPr>
        <w:t>Islam and Muslims in the media</w:t>
      </w:r>
    </w:p>
    <w:p w:rsidR="000A47F5" w:rsidRPr="004221BB" w:rsidRDefault="000A47F5" w:rsidP="00F35F39">
      <w:pPr>
        <w:pStyle w:val="NoSpacing"/>
        <w:numPr>
          <w:ilvl w:val="0"/>
          <w:numId w:val="9"/>
        </w:numPr>
        <w:rPr>
          <w:lang w:val="en-GB"/>
        </w:rPr>
      </w:pPr>
      <w:r w:rsidRPr="004221BB">
        <w:rPr>
          <w:lang w:val="en-GB"/>
        </w:rPr>
        <w:t xml:space="preserve">Media representation of asylum seekers, ‘illegal’ migrants and foreign criminals </w:t>
      </w:r>
    </w:p>
    <w:p w:rsidR="000A47F5" w:rsidRPr="004221BB" w:rsidRDefault="000A47F5" w:rsidP="00F35F39">
      <w:pPr>
        <w:pStyle w:val="NoSpacing"/>
        <w:numPr>
          <w:ilvl w:val="0"/>
          <w:numId w:val="9"/>
        </w:numPr>
        <w:rPr>
          <w:lang w:val="en-GB"/>
        </w:rPr>
      </w:pPr>
      <w:r w:rsidRPr="004221BB">
        <w:rPr>
          <w:lang w:val="en-GB"/>
        </w:rPr>
        <w:t>Black people and crime in media</w:t>
      </w:r>
    </w:p>
    <w:p w:rsidR="000A47F5" w:rsidRPr="004221BB" w:rsidRDefault="000A47F5" w:rsidP="00F35F39">
      <w:pPr>
        <w:pStyle w:val="NoSpacing"/>
        <w:numPr>
          <w:ilvl w:val="0"/>
          <w:numId w:val="9"/>
        </w:numPr>
        <w:rPr>
          <w:lang w:val="en-GB"/>
        </w:rPr>
      </w:pPr>
      <w:r w:rsidRPr="004221BB">
        <w:rPr>
          <w:lang w:val="en-GB"/>
        </w:rPr>
        <w:t>Special topic: Dehumanisation of Calais migrants in right-wing and tabloid press</w:t>
      </w:r>
    </w:p>
    <w:p w:rsidR="000A47F5" w:rsidRPr="004221BB" w:rsidRDefault="000A47F5" w:rsidP="00F35F39">
      <w:pPr>
        <w:pStyle w:val="NoSpacing"/>
        <w:numPr>
          <w:ilvl w:val="0"/>
          <w:numId w:val="9"/>
        </w:numPr>
        <w:rPr>
          <w:lang w:val="en-GB"/>
        </w:rPr>
      </w:pPr>
      <w:r w:rsidRPr="004221BB">
        <w:rPr>
          <w:lang w:val="en-GB"/>
        </w:rPr>
        <w:t xml:space="preserve">Hip-hop, </w:t>
      </w:r>
      <w:proofErr w:type="spellStart"/>
      <w:r w:rsidRPr="004221BB">
        <w:rPr>
          <w:lang w:val="en-GB"/>
        </w:rPr>
        <w:t>gangsta</w:t>
      </w:r>
      <w:proofErr w:type="spellEnd"/>
      <w:r w:rsidRPr="004221BB">
        <w:rPr>
          <w:lang w:val="en-GB"/>
        </w:rPr>
        <w:t xml:space="preserve"> rap and crime</w:t>
      </w:r>
    </w:p>
    <w:p w:rsidR="000A47F5" w:rsidRPr="004221BB" w:rsidRDefault="000A47F5" w:rsidP="00F35F39">
      <w:pPr>
        <w:pStyle w:val="NoSpacing"/>
        <w:numPr>
          <w:ilvl w:val="0"/>
          <w:numId w:val="9"/>
        </w:numPr>
        <w:rPr>
          <w:lang w:val="en-GB"/>
        </w:rPr>
      </w:pPr>
      <w:r w:rsidRPr="004221BB">
        <w:rPr>
          <w:lang w:val="en-GB"/>
        </w:rPr>
        <w:t>Representation of missing persons, victims and deaths</w:t>
      </w:r>
    </w:p>
    <w:p w:rsidR="000A47F5" w:rsidRPr="004221BB" w:rsidRDefault="000A47F5" w:rsidP="00F35F39">
      <w:pPr>
        <w:pStyle w:val="NoSpacing"/>
        <w:numPr>
          <w:ilvl w:val="0"/>
          <w:numId w:val="9"/>
        </w:numPr>
        <w:rPr>
          <w:lang w:val="en-GB"/>
        </w:rPr>
      </w:pPr>
      <w:r w:rsidRPr="004221BB">
        <w:rPr>
          <w:lang w:val="en-GB"/>
        </w:rPr>
        <w:t>Media and the Israeli-Palestinian conflict</w:t>
      </w:r>
    </w:p>
    <w:p w:rsidR="000A47F5" w:rsidRPr="004221BB" w:rsidRDefault="000A47F5" w:rsidP="00F35F39">
      <w:pPr>
        <w:pStyle w:val="NoSpacing"/>
        <w:numPr>
          <w:ilvl w:val="0"/>
          <w:numId w:val="9"/>
        </w:numPr>
        <w:rPr>
          <w:lang w:val="en-GB"/>
        </w:rPr>
      </w:pPr>
      <w:r w:rsidRPr="004221BB">
        <w:rPr>
          <w:lang w:val="en-GB"/>
        </w:rPr>
        <w:lastRenderedPageBreak/>
        <w:t>New forms of media, online platforms, racism and resistance</w:t>
      </w:r>
    </w:p>
    <w:p w:rsidR="000A47F5" w:rsidRDefault="000A47F5" w:rsidP="000A47F5">
      <w:pPr>
        <w:spacing w:after="40" w:line="240" w:lineRule="auto"/>
        <w:contextualSpacing/>
        <w:jc w:val="both"/>
        <w:rPr>
          <w:rFonts w:asciiTheme="minorHAnsi" w:hAnsiTheme="minorHAnsi" w:cs="Tahoma"/>
          <w:b/>
          <w:color w:val="000000"/>
          <w:sz w:val="24"/>
          <w:szCs w:val="24"/>
          <w:u w:val="single"/>
          <w:lang w:val="en-GB"/>
        </w:rPr>
      </w:pPr>
    </w:p>
    <w:p w:rsidR="00E761AF" w:rsidRDefault="00E761AF" w:rsidP="000A47F5">
      <w:pPr>
        <w:spacing w:after="40" w:line="240" w:lineRule="auto"/>
        <w:contextualSpacing/>
        <w:jc w:val="both"/>
        <w:rPr>
          <w:rFonts w:asciiTheme="minorHAnsi" w:hAnsiTheme="minorHAnsi" w:cs="Tahoma"/>
          <w:b/>
          <w:color w:val="000000"/>
          <w:sz w:val="24"/>
          <w:szCs w:val="24"/>
          <w:u w:val="single"/>
          <w:lang w:val="en-GB"/>
        </w:rPr>
      </w:pPr>
    </w:p>
    <w:p w:rsidR="00E761AF" w:rsidRPr="004221BB" w:rsidRDefault="00E761AF" w:rsidP="000A47F5">
      <w:pPr>
        <w:spacing w:after="40" w:line="240" w:lineRule="auto"/>
        <w:contextualSpacing/>
        <w:jc w:val="both"/>
        <w:rPr>
          <w:rFonts w:asciiTheme="minorHAnsi" w:hAnsiTheme="minorHAnsi" w:cs="Tahoma"/>
          <w:b/>
          <w:color w:val="000000"/>
          <w:sz w:val="24"/>
          <w:szCs w:val="24"/>
          <w:u w:val="single"/>
          <w:lang w:val="en-GB"/>
        </w:rPr>
      </w:pPr>
    </w:p>
    <w:p w:rsidR="000A47F5" w:rsidRPr="004221BB" w:rsidRDefault="000A47F5" w:rsidP="000A47F5">
      <w:pPr>
        <w:spacing w:after="40" w:line="240" w:lineRule="auto"/>
        <w:contextualSpacing/>
        <w:jc w:val="both"/>
        <w:rPr>
          <w:rFonts w:asciiTheme="minorHAnsi" w:hAnsiTheme="minorHAnsi" w:cs="Tahoma"/>
          <w:b/>
          <w:color w:val="000000"/>
          <w:sz w:val="24"/>
          <w:szCs w:val="24"/>
          <w:lang w:val="en-GB"/>
        </w:rPr>
      </w:pPr>
      <w:r w:rsidRPr="004221BB">
        <w:rPr>
          <w:rFonts w:asciiTheme="minorHAnsi" w:hAnsiTheme="minorHAnsi" w:cs="Tahoma"/>
          <w:b/>
          <w:color w:val="000000"/>
          <w:sz w:val="24"/>
          <w:szCs w:val="24"/>
          <w:lang w:val="en-G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0A47F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0A47F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0A47F5" w:rsidRPr="004221BB" w:rsidRDefault="000A47F5" w:rsidP="00381E45">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486" w:type="dxa"/>
            <w:tcBorders>
              <w:top w:val="single" w:sz="4" w:space="0" w:color="auto"/>
              <w:left w:val="single" w:sz="4" w:space="0" w:color="auto"/>
              <w:bottom w:val="single" w:sz="4" w:space="0" w:color="auto"/>
              <w:right w:val="single" w:sz="4" w:space="0" w:color="auto"/>
            </w:tcBorders>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0A47F5" w:rsidRPr="004221BB" w:rsidRDefault="000A47F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0A47F5" w:rsidRPr="004221BB" w:rsidRDefault="000A47F5" w:rsidP="000A47F5">
      <w:pPr>
        <w:spacing w:after="40" w:line="240" w:lineRule="auto"/>
        <w:jc w:val="both"/>
        <w:rPr>
          <w:rFonts w:asciiTheme="minorHAnsi" w:hAnsiTheme="minorHAnsi" w:cs="Tahoma"/>
          <w:bCs/>
          <w:color w:val="000000"/>
          <w:sz w:val="24"/>
          <w:szCs w:val="24"/>
          <w:lang w:val="en-GB"/>
        </w:rPr>
      </w:pPr>
    </w:p>
    <w:p w:rsidR="000A47F5" w:rsidRPr="004221BB" w:rsidRDefault="000A47F5" w:rsidP="000A47F5">
      <w:pPr>
        <w:spacing w:after="40" w:line="240" w:lineRule="auto"/>
        <w:jc w:val="both"/>
        <w:rPr>
          <w:rFonts w:asciiTheme="minorHAnsi" w:hAnsiTheme="minorHAnsi" w:cs="Tahoma"/>
          <w:b/>
          <w:bCs/>
          <w:color w:val="000000"/>
          <w:sz w:val="24"/>
          <w:szCs w:val="24"/>
          <w:lang w:val="en-GB"/>
        </w:rPr>
      </w:pPr>
      <w:r w:rsidRPr="004221BB">
        <w:rPr>
          <w:rFonts w:asciiTheme="minorHAnsi" w:hAnsiTheme="minorHAnsi" w:cs="Tahoma"/>
          <w:b/>
          <w:bCs/>
          <w:color w:val="000000"/>
          <w:sz w:val="24"/>
          <w:szCs w:val="24"/>
          <w:lang w:val="en-GB"/>
        </w:rPr>
        <w:t>Suggested Reading</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Abbas, T.  2005 Muslim Britain: Communities Under Pressure, London: Zed Books</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Back, L. &amp; </w:t>
      </w:r>
      <w:proofErr w:type="spellStart"/>
      <w:r w:rsidRPr="004221BB">
        <w:rPr>
          <w:rFonts w:asciiTheme="minorHAnsi" w:eastAsia="Cambria" w:hAnsiTheme="minorHAnsi"/>
          <w:color w:val="000000"/>
          <w:sz w:val="24"/>
          <w:szCs w:val="24"/>
        </w:rPr>
        <w:t>Solomos</w:t>
      </w:r>
      <w:proofErr w:type="spellEnd"/>
      <w:r w:rsidRPr="004221BB">
        <w:rPr>
          <w:rFonts w:asciiTheme="minorHAnsi" w:eastAsia="Cambria" w:hAnsiTheme="minorHAnsi"/>
          <w:color w:val="000000"/>
          <w:sz w:val="24"/>
          <w:szCs w:val="24"/>
        </w:rPr>
        <w:t>, J. (</w:t>
      </w:r>
      <w:proofErr w:type="spellStart"/>
      <w:r w:rsidRPr="004221BB">
        <w:rPr>
          <w:rFonts w:asciiTheme="minorHAnsi" w:eastAsia="Cambria" w:hAnsiTheme="minorHAnsi"/>
          <w:color w:val="000000"/>
          <w:sz w:val="24"/>
          <w:szCs w:val="24"/>
        </w:rPr>
        <w:t>eds</w:t>
      </w:r>
      <w:proofErr w:type="spellEnd"/>
      <w:r w:rsidRPr="004221BB">
        <w:rPr>
          <w:rFonts w:asciiTheme="minorHAnsi" w:eastAsia="Cambria" w:hAnsiTheme="minorHAnsi"/>
          <w:color w:val="000000"/>
          <w:sz w:val="24"/>
          <w:szCs w:val="24"/>
        </w:rPr>
        <w:t xml:space="preserve">)  2000  Theories of Race and Racism </w:t>
      </w:r>
    </w:p>
    <w:p w:rsidR="000A47F5" w:rsidRPr="004221BB" w:rsidRDefault="000A47F5" w:rsidP="00F35F39">
      <w:pPr>
        <w:pStyle w:val="ListParagraph"/>
        <w:numPr>
          <w:ilvl w:val="0"/>
          <w:numId w:val="4"/>
        </w:numPr>
        <w:spacing w:after="120" w:line="240" w:lineRule="auto"/>
        <w:rPr>
          <w:rFonts w:asciiTheme="minorHAnsi" w:eastAsia="Cambria" w:hAnsiTheme="minorHAnsi" w:cs="Arial"/>
          <w:color w:val="000000"/>
          <w:sz w:val="24"/>
          <w:szCs w:val="24"/>
          <w:shd w:val="clear" w:color="auto" w:fill="FFFFFF"/>
        </w:rPr>
      </w:pPr>
      <w:r w:rsidRPr="004221BB">
        <w:rPr>
          <w:rFonts w:asciiTheme="minorHAnsi" w:eastAsia="Cambria" w:hAnsiTheme="minorHAnsi" w:cs="Arial"/>
          <w:color w:val="000000"/>
          <w:sz w:val="24"/>
          <w:szCs w:val="24"/>
          <w:shd w:val="clear" w:color="auto" w:fill="FFFFFF"/>
        </w:rPr>
        <w:t>Barak, G. (Ed.). 1994. </w:t>
      </w:r>
      <w:r w:rsidRPr="004221BB">
        <w:rPr>
          <w:rFonts w:asciiTheme="minorHAnsi" w:eastAsia="Cambria" w:hAnsiTheme="minorHAnsi" w:cs="Arial"/>
          <w:iCs/>
          <w:color w:val="000000"/>
          <w:sz w:val="24"/>
          <w:szCs w:val="24"/>
          <w:shd w:val="clear" w:color="auto" w:fill="FFFFFF"/>
        </w:rPr>
        <w:t xml:space="preserve">Media, process, and the social construction of crime: Studies in </w:t>
      </w:r>
      <w:proofErr w:type="spellStart"/>
      <w:r w:rsidRPr="004221BB">
        <w:rPr>
          <w:rFonts w:asciiTheme="minorHAnsi" w:eastAsia="Cambria" w:hAnsiTheme="minorHAnsi" w:cs="Arial"/>
          <w:iCs/>
          <w:color w:val="000000"/>
          <w:sz w:val="24"/>
          <w:szCs w:val="24"/>
          <w:shd w:val="clear" w:color="auto" w:fill="FFFFFF"/>
        </w:rPr>
        <w:t>newsmaking</w:t>
      </w:r>
      <w:proofErr w:type="spellEnd"/>
      <w:r w:rsidRPr="004221BB">
        <w:rPr>
          <w:rFonts w:asciiTheme="minorHAnsi" w:eastAsia="Cambria" w:hAnsiTheme="minorHAnsi" w:cs="Arial"/>
          <w:iCs/>
          <w:color w:val="000000"/>
          <w:sz w:val="24"/>
          <w:szCs w:val="24"/>
          <w:shd w:val="clear" w:color="auto" w:fill="FFFFFF"/>
        </w:rPr>
        <w:t xml:space="preserve"> criminology</w:t>
      </w:r>
      <w:r w:rsidRPr="004221BB">
        <w:rPr>
          <w:rFonts w:asciiTheme="minorHAnsi" w:eastAsia="Cambria" w:hAnsiTheme="minorHAnsi" w:cs="Arial"/>
          <w:color w:val="000000"/>
          <w:sz w:val="24"/>
          <w:szCs w:val="24"/>
          <w:shd w:val="clear" w:color="auto" w:fill="FFFFFF"/>
        </w:rPr>
        <w:t>. Taylor &amp; Francis.</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s="Arial"/>
          <w:color w:val="000000"/>
          <w:sz w:val="24"/>
          <w:szCs w:val="24"/>
          <w:shd w:val="clear" w:color="auto" w:fill="FFFFFF"/>
        </w:rPr>
        <w:t xml:space="preserve">Bhatia, M., </w:t>
      </w:r>
      <w:proofErr w:type="spellStart"/>
      <w:r w:rsidRPr="004221BB">
        <w:rPr>
          <w:rFonts w:asciiTheme="minorHAnsi" w:eastAsia="Cambria" w:hAnsiTheme="minorHAnsi" w:cs="Arial"/>
          <w:color w:val="000000"/>
          <w:sz w:val="24"/>
          <w:szCs w:val="24"/>
          <w:shd w:val="clear" w:color="auto" w:fill="FFFFFF"/>
        </w:rPr>
        <w:t>Poynting</w:t>
      </w:r>
      <w:proofErr w:type="spellEnd"/>
      <w:r w:rsidRPr="004221BB">
        <w:rPr>
          <w:rFonts w:asciiTheme="minorHAnsi" w:eastAsia="Cambria" w:hAnsiTheme="minorHAnsi" w:cs="Arial"/>
          <w:color w:val="000000"/>
          <w:sz w:val="24"/>
          <w:szCs w:val="24"/>
          <w:shd w:val="clear" w:color="auto" w:fill="FFFFFF"/>
        </w:rPr>
        <w:t xml:space="preserve">, S., </w:t>
      </w:r>
      <w:proofErr w:type="spellStart"/>
      <w:r w:rsidRPr="004221BB">
        <w:rPr>
          <w:rFonts w:asciiTheme="minorHAnsi" w:eastAsia="Cambria" w:hAnsiTheme="minorHAnsi" w:cs="Arial"/>
          <w:color w:val="000000"/>
          <w:sz w:val="24"/>
          <w:szCs w:val="24"/>
          <w:shd w:val="clear" w:color="auto" w:fill="FFFFFF"/>
        </w:rPr>
        <w:t>Tufail</w:t>
      </w:r>
      <w:proofErr w:type="spellEnd"/>
      <w:r w:rsidRPr="004221BB">
        <w:rPr>
          <w:rFonts w:asciiTheme="minorHAnsi" w:eastAsia="Cambria" w:hAnsiTheme="minorHAnsi" w:cs="Arial"/>
          <w:color w:val="000000"/>
          <w:sz w:val="24"/>
          <w:szCs w:val="24"/>
          <w:shd w:val="clear" w:color="auto" w:fill="FFFFFF"/>
        </w:rPr>
        <w:t>, W. 2018. Media, Crime and Racism. Palgrave: London</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Bhattacharyya, G. et al  2002  Race and Power: Global Racism in the 21</w:t>
      </w:r>
      <w:r w:rsidRPr="004221BB">
        <w:rPr>
          <w:rFonts w:asciiTheme="minorHAnsi" w:eastAsia="Cambria" w:hAnsiTheme="minorHAnsi"/>
          <w:color w:val="000000"/>
          <w:sz w:val="24"/>
          <w:szCs w:val="24"/>
          <w:vertAlign w:val="superscript"/>
        </w:rPr>
        <w:t>st</w:t>
      </w:r>
      <w:r w:rsidRPr="004221BB">
        <w:rPr>
          <w:rFonts w:asciiTheme="minorHAnsi" w:eastAsia="Cambria" w:hAnsiTheme="minorHAnsi"/>
          <w:color w:val="000000"/>
          <w:sz w:val="24"/>
          <w:szCs w:val="24"/>
        </w:rPr>
        <w:t xml:space="preserve"> Century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Bloch, A. &amp; </w:t>
      </w:r>
      <w:proofErr w:type="spellStart"/>
      <w:r w:rsidRPr="004221BB">
        <w:rPr>
          <w:rFonts w:asciiTheme="minorHAnsi" w:eastAsia="Cambria" w:hAnsiTheme="minorHAnsi"/>
          <w:color w:val="000000"/>
          <w:sz w:val="24"/>
          <w:szCs w:val="24"/>
        </w:rPr>
        <w:t>Solomos</w:t>
      </w:r>
      <w:proofErr w:type="spellEnd"/>
      <w:r w:rsidRPr="004221BB">
        <w:rPr>
          <w:rFonts w:asciiTheme="minorHAnsi" w:eastAsia="Cambria" w:hAnsiTheme="minorHAnsi"/>
          <w:color w:val="000000"/>
          <w:sz w:val="24"/>
          <w:szCs w:val="24"/>
        </w:rPr>
        <w:t>, J.  2010  Race and Ethnicity in the 21</w:t>
      </w:r>
      <w:r w:rsidRPr="004221BB">
        <w:rPr>
          <w:rFonts w:asciiTheme="minorHAnsi" w:eastAsia="Cambria" w:hAnsiTheme="minorHAnsi"/>
          <w:color w:val="000000"/>
          <w:sz w:val="24"/>
          <w:szCs w:val="24"/>
          <w:vertAlign w:val="superscript"/>
        </w:rPr>
        <w:t>st</w:t>
      </w:r>
      <w:r w:rsidRPr="004221BB">
        <w:rPr>
          <w:rFonts w:asciiTheme="minorHAnsi" w:eastAsia="Cambria" w:hAnsiTheme="minorHAnsi"/>
          <w:color w:val="000000"/>
          <w:sz w:val="24"/>
          <w:szCs w:val="24"/>
        </w:rPr>
        <w:t xml:space="preserve"> Century, London, Palgrave Macmillan</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shd w:val="clear" w:color="auto" w:fill="FFFFFF"/>
        </w:rPr>
        <w:t>Box, S. 1983. Power, Crime, and Mystification, London: Routledge.</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proofErr w:type="spellStart"/>
      <w:r w:rsidRPr="004221BB">
        <w:rPr>
          <w:rFonts w:asciiTheme="minorHAnsi" w:eastAsia="Cambria" w:hAnsiTheme="minorHAnsi"/>
          <w:color w:val="000000"/>
          <w:sz w:val="24"/>
          <w:szCs w:val="24"/>
        </w:rPr>
        <w:t>Crichter</w:t>
      </w:r>
      <w:proofErr w:type="spellEnd"/>
      <w:r w:rsidRPr="004221BB">
        <w:rPr>
          <w:rFonts w:asciiTheme="minorHAnsi" w:eastAsia="Cambria" w:hAnsiTheme="minorHAnsi"/>
          <w:color w:val="000000"/>
          <w:sz w:val="24"/>
          <w:szCs w:val="24"/>
        </w:rPr>
        <w:t>, C. (</w:t>
      </w:r>
      <w:proofErr w:type="spellStart"/>
      <w:r w:rsidRPr="004221BB">
        <w:rPr>
          <w:rFonts w:asciiTheme="minorHAnsi" w:eastAsia="Cambria" w:hAnsiTheme="minorHAnsi"/>
          <w:color w:val="000000"/>
          <w:sz w:val="24"/>
          <w:szCs w:val="24"/>
        </w:rPr>
        <w:t>ed</w:t>
      </w:r>
      <w:proofErr w:type="spellEnd"/>
      <w:r w:rsidRPr="004221BB">
        <w:rPr>
          <w:rFonts w:asciiTheme="minorHAnsi" w:eastAsia="Cambria" w:hAnsiTheme="minorHAnsi"/>
          <w:color w:val="000000"/>
          <w:sz w:val="24"/>
          <w:szCs w:val="24"/>
        </w:rPr>
        <w:t xml:space="preserve">)  2006  Critical Readings: Moral Panics and the Media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Downing, J. &amp; Husband, C.  2005  Representing Race: Racisms, Ethnicities and the Media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Ericson, R. V. et al  1991  Representing Order: Crime, Law and Justice in the News Media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proofErr w:type="spellStart"/>
      <w:r w:rsidRPr="004221BB">
        <w:rPr>
          <w:rFonts w:asciiTheme="minorHAnsi" w:eastAsia="Cambria" w:hAnsiTheme="minorHAnsi" w:cs="Arial"/>
          <w:color w:val="000000"/>
          <w:sz w:val="24"/>
          <w:szCs w:val="24"/>
          <w:shd w:val="clear" w:color="auto" w:fill="FFFFFF"/>
        </w:rPr>
        <w:t>Feagin</w:t>
      </w:r>
      <w:proofErr w:type="spellEnd"/>
      <w:r w:rsidRPr="004221BB">
        <w:rPr>
          <w:rFonts w:asciiTheme="minorHAnsi" w:eastAsia="Cambria" w:hAnsiTheme="minorHAnsi" w:cs="Arial"/>
          <w:color w:val="000000"/>
          <w:sz w:val="24"/>
          <w:szCs w:val="24"/>
          <w:shd w:val="clear" w:color="auto" w:fill="FFFFFF"/>
        </w:rPr>
        <w:t>, J. R. 2013. </w:t>
      </w:r>
      <w:r w:rsidRPr="004221BB">
        <w:rPr>
          <w:rFonts w:asciiTheme="minorHAnsi" w:eastAsia="Cambria" w:hAnsiTheme="minorHAnsi" w:cs="Arial"/>
          <w:iCs/>
          <w:color w:val="000000"/>
          <w:sz w:val="24"/>
          <w:szCs w:val="24"/>
          <w:shd w:val="clear" w:color="auto" w:fill="FFFFFF"/>
        </w:rPr>
        <w:t>The white racial frame: Centuries of racial framing and counter-framing</w:t>
      </w:r>
      <w:r w:rsidRPr="004221BB">
        <w:rPr>
          <w:rFonts w:asciiTheme="minorHAnsi" w:eastAsia="Cambria" w:hAnsiTheme="minorHAnsi" w:cs="Arial"/>
          <w:color w:val="000000"/>
          <w:sz w:val="24"/>
          <w:szCs w:val="24"/>
          <w:shd w:val="clear" w:color="auto" w:fill="FFFFFF"/>
        </w:rPr>
        <w:t>. Routledge.</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Ferguson, R.  1998  Representing Race: Ideology, Identity and the Media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Gabriel, J.  </w:t>
      </w:r>
      <w:proofErr w:type="gramStart"/>
      <w:r w:rsidRPr="004221BB">
        <w:rPr>
          <w:rFonts w:asciiTheme="minorHAnsi" w:eastAsia="Cambria" w:hAnsiTheme="minorHAnsi"/>
          <w:color w:val="000000"/>
          <w:sz w:val="24"/>
          <w:szCs w:val="24"/>
        </w:rPr>
        <w:t>1998  Whitewash</w:t>
      </w:r>
      <w:proofErr w:type="gramEnd"/>
      <w:r w:rsidRPr="004221BB">
        <w:rPr>
          <w:rFonts w:asciiTheme="minorHAnsi" w:eastAsia="Cambria" w:hAnsiTheme="minorHAnsi"/>
          <w:color w:val="000000"/>
          <w:sz w:val="24"/>
          <w:szCs w:val="24"/>
        </w:rPr>
        <w:t>: Racialized Politics and the Media.</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proofErr w:type="spellStart"/>
      <w:r w:rsidRPr="004221BB">
        <w:rPr>
          <w:rFonts w:asciiTheme="minorHAnsi" w:eastAsia="Cambria" w:hAnsiTheme="minorHAnsi" w:cs="Arial"/>
          <w:color w:val="000000"/>
          <w:sz w:val="24"/>
          <w:szCs w:val="24"/>
          <w:shd w:val="clear" w:color="auto" w:fill="FFFFFF"/>
        </w:rPr>
        <w:t>Grewcock</w:t>
      </w:r>
      <w:proofErr w:type="spellEnd"/>
      <w:r w:rsidRPr="004221BB">
        <w:rPr>
          <w:rFonts w:asciiTheme="minorHAnsi" w:eastAsia="Cambria" w:hAnsiTheme="minorHAnsi" w:cs="Arial"/>
          <w:color w:val="000000"/>
          <w:sz w:val="24"/>
          <w:szCs w:val="24"/>
          <w:shd w:val="clear" w:color="auto" w:fill="FFFFFF"/>
        </w:rPr>
        <w:t>, M. 2009. Border crimes: Australia's war on illicit migrants. Institute of Criminology.</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Hall, S. et al  1978 Policing the Crisis: Mugging, The State, and Law and Order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Hooks, b.   1994  Outlaw Culture: Resisting Representations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Howe, A. (</w:t>
      </w:r>
      <w:proofErr w:type="spellStart"/>
      <w:r w:rsidRPr="004221BB">
        <w:rPr>
          <w:rFonts w:asciiTheme="minorHAnsi" w:eastAsia="Cambria" w:hAnsiTheme="minorHAnsi"/>
          <w:color w:val="000000"/>
          <w:sz w:val="24"/>
          <w:szCs w:val="24"/>
        </w:rPr>
        <w:t>ed</w:t>
      </w:r>
      <w:proofErr w:type="spellEnd"/>
      <w:r w:rsidRPr="004221BB">
        <w:rPr>
          <w:rFonts w:asciiTheme="minorHAnsi" w:eastAsia="Cambria" w:hAnsiTheme="minorHAnsi"/>
          <w:color w:val="000000"/>
          <w:sz w:val="24"/>
          <w:szCs w:val="24"/>
        </w:rPr>
        <w:t xml:space="preserve">)  1998  Sexed Crime in the News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Hartmann, P., Husband, C. and Clark, J. (1974) ‘Racism as news: a study in the handling of race in the British national Press from 1963-1970’, in </w:t>
      </w:r>
      <w:proofErr w:type="spellStart"/>
      <w:r w:rsidRPr="004221BB">
        <w:rPr>
          <w:rFonts w:asciiTheme="minorHAnsi" w:eastAsia="Cambria" w:hAnsiTheme="minorHAnsi"/>
          <w:color w:val="000000"/>
          <w:sz w:val="24"/>
          <w:szCs w:val="24"/>
        </w:rPr>
        <w:t>Unesco</w:t>
      </w:r>
      <w:proofErr w:type="spellEnd"/>
      <w:r w:rsidRPr="004221BB">
        <w:rPr>
          <w:rFonts w:asciiTheme="minorHAnsi" w:eastAsia="Cambria" w:hAnsiTheme="minorHAnsi"/>
          <w:color w:val="000000"/>
          <w:sz w:val="24"/>
          <w:szCs w:val="24"/>
        </w:rPr>
        <w:t xml:space="preserve">, Race as News, Paris: </w:t>
      </w:r>
      <w:proofErr w:type="spellStart"/>
      <w:r w:rsidRPr="004221BB">
        <w:rPr>
          <w:rFonts w:asciiTheme="minorHAnsi" w:eastAsia="Cambria" w:hAnsiTheme="minorHAnsi"/>
          <w:color w:val="000000"/>
          <w:sz w:val="24"/>
          <w:szCs w:val="24"/>
        </w:rPr>
        <w:t>Unesco</w:t>
      </w:r>
      <w:proofErr w:type="spellEnd"/>
      <w:r w:rsidRPr="004221BB">
        <w:rPr>
          <w:rFonts w:asciiTheme="minorHAnsi" w:eastAsia="Cambria" w:hAnsiTheme="minorHAnsi"/>
          <w:color w:val="000000"/>
          <w:sz w:val="24"/>
          <w:szCs w:val="24"/>
        </w:rPr>
        <w:t>, 91-174</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proofErr w:type="spellStart"/>
      <w:r w:rsidRPr="004221BB">
        <w:rPr>
          <w:rFonts w:asciiTheme="minorHAnsi" w:eastAsia="Cambria" w:hAnsiTheme="minorHAnsi" w:cs="Arial"/>
          <w:color w:val="000000"/>
          <w:sz w:val="24"/>
          <w:szCs w:val="24"/>
          <w:shd w:val="clear" w:color="auto" w:fill="FFFFFF"/>
        </w:rPr>
        <w:t>Jewkes</w:t>
      </w:r>
      <w:proofErr w:type="spellEnd"/>
      <w:r w:rsidRPr="004221BB">
        <w:rPr>
          <w:rFonts w:asciiTheme="minorHAnsi" w:eastAsia="Cambria" w:hAnsiTheme="minorHAnsi" w:cs="Arial"/>
          <w:color w:val="000000"/>
          <w:sz w:val="24"/>
          <w:szCs w:val="24"/>
          <w:shd w:val="clear" w:color="auto" w:fill="FFFFFF"/>
        </w:rPr>
        <w:t>, Y. 2015. </w:t>
      </w:r>
      <w:r w:rsidRPr="004221BB">
        <w:rPr>
          <w:rFonts w:asciiTheme="minorHAnsi" w:eastAsia="Cambria" w:hAnsiTheme="minorHAnsi" w:cs="Arial"/>
          <w:iCs/>
          <w:color w:val="000000"/>
          <w:sz w:val="24"/>
          <w:szCs w:val="24"/>
          <w:shd w:val="clear" w:color="auto" w:fill="FFFFFF"/>
        </w:rPr>
        <w:t>Media and crime</w:t>
      </w:r>
      <w:r w:rsidRPr="004221BB">
        <w:rPr>
          <w:rFonts w:asciiTheme="minorHAnsi" w:eastAsia="Cambria" w:hAnsiTheme="minorHAnsi" w:cs="Arial"/>
          <w:color w:val="000000"/>
          <w:sz w:val="24"/>
          <w:szCs w:val="24"/>
          <w:shd w:val="clear" w:color="auto" w:fill="FFFFFF"/>
        </w:rPr>
        <w:t>. Sage.</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proofErr w:type="spellStart"/>
      <w:r w:rsidRPr="004221BB">
        <w:rPr>
          <w:rFonts w:asciiTheme="minorHAnsi" w:eastAsia="Cambria" w:hAnsiTheme="minorHAnsi" w:cs="Arial"/>
          <w:color w:val="000000"/>
          <w:sz w:val="24"/>
          <w:szCs w:val="24"/>
          <w:shd w:val="clear" w:color="auto" w:fill="FFFFFF"/>
        </w:rPr>
        <w:t>Kundnani</w:t>
      </w:r>
      <w:proofErr w:type="spellEnd"/>
      <w:r w:rsidRPr="004221BB">
        <w:rPr>
          <w:rFonts w:asciiTheme="minorHAnsi" w:eastAsia="Cambria" w:hAnsiTheme="minorHAnsi" w:cs="Arial"/>
          <w:color w:val="000000"/>
          <w:sz w:val="24"/>
          <w:szCs w:val="24"/>
          <w:shd w:val="clear" w:color="auto" w:fill="FFFFFF"/>
        </w:rPr>
        <w:t>, A. 2014. </w:t>
      </w:r>
      <w:r w:rsidRPr="004221BB">
        <w:rPr>
          <w:rFonts w:asciiTheme="minorHAnsi" w:eastAsia="Cambria" w:hAnsiTheme="minorHAnsi" w:cs="Arial"/>
          <w:iCs/>
          <w:color w:val="000000"/>
          <w:sz w:val="24"/>
          <w:szCs w:val="24"/>
          <w:shd w:val="clear" w:color="auto" w:fill="FFFFFF"/>
        </w:rPr>
        <w:t xml:space="preserve">The Muslims are </w:t>
      </w:r>
      <w:proofErr w:type="gramStart"/>
      <w:r w:rsidRPr="004221BB">
        <w:rPr>
          <w:rFonts w:asciiTheme="minorHAnsi" w:eastAsia="Cambria" w:hAnsiTheme="minorHAnsi" w:cs="Arial"/>
          <w:iCs/>
          <w:color w:val="000000"/>
          <w:sz w:val="24"/>
          <w:szCs w:val="24"/>
          <w:shd w:val="clear" w:color="auto" w:fill="FFFFFF"/>
        </w:rPr>
        <w:t>coming!:</w:t>
      </w:r>
      <w:proofErr w:type="gramEnd"/>
      <w:r w:rsidRPr="004221BB">
        <w:rPr>
          <w:rFonts w:asciiTheme="minorHAnsi" w:eastAsia="Cambria" w:hAnsiTheme="minorHAnsi" w:cs="Arial"/>
          <w:iCs/>
          <w:color w:val="000000"/>
          <w:sz w:val="24"/>
          <w:szCs w:val="24"/>
          <w:shd w:val="clear" w:color="auto" w:fill="FFFFFF"/>
        </w:rPr>
        <w:t xml:space="preserve"> Islamophobia, extremism, and the domestic war on terror</w:t>
      </w:r>
      <w:r w:rsidRPr="004221BB">
        <w:rPr>
          <w:rFonts w:asciiTheme="minorHAnsi" w:eastAsia="Cambria" w:hAnsiTheme="minorHAnsi" w:cs="Arial"/>
          <w:color w:val="000000"/>
          <w:sz w:val="24"/>
          <w:szCs w:val="24"/>
          <w:shd w:val="clear" w:color="auto" w:fill="FFFFFF"/>
        </w:rPr>
        <w:t>. Verso Books.</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olor w:val="000000"/>
          <w:sz w:val="24"/>
          <w:szCs w:val="24"/>
        </w:rPr>
        <w:t xml:space="preserve">Martinez, R. &amp; Valenzuela, A.  2006  Immigration and Crime: Ethnicity, Race and Violence </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s="Arial"/>
          <w:color w:val="000000"/>
          <w:sz w:val="24"/>
          <w:szCs w:val="24"/>
          <w:shd w:val="clear" w:color="auto" w:fill="FFFFFF"/>
        </w:rPr>
        <w:t>Miller, D. 2003. </w:t>
      </w:r>
      <w:r w:rsidRPr="004221BB">
        <w:rPr>
          <w:rFonts w:asciiTheme="minorHAnsi" w:eastAsia="Cambria" w:hAnsiTheme="minorHAnsi" w:cs="Arial"/>
          <w:iCs/>
          <w:color w:val="000000"/>
          <w:sz w:val="24"/>
          <w:szCs w:val="24"/>
          <w:shd w:val="clear" w:color="auto" w:fill="FFFFFF"/>
        </w:rPr>
        <w:t>Tell me lies: Propaganda and media distortion in the attack on Iraq</w:t>
      </w:r>
      <w:r w:rsidRPr="004221BB">
        <w:rPr>
          <w:rFonts w:asciiTheme="minorHAnsi" w:eastAsia="Cambria" w:hAnsiTheme="minorHAnsi" w:cs="Arial"/>
          <w:color w:val="000000"/>
          <w:sz w:val="24"/>
          <w:szCs w:val="24"/>
          <w:shd w:val="clear" w:color="auto" w:fill="FFFFFF"/>
        </w:rPr>
        <w:t>. Pluto Press.</w:t>
      </w:r>
    </w:p>
    <w:p w:rsidR="000A47F5" w:rsidRPr="004221BB" w:rsidRDefault="000A47F5" w:rsidP="00F35F39">
      <w:pPr>
        <w:pStyle w:val="ListParagraph"/>
        <w:numPr>
          <w:ilvl w:val="0"/>
          <w:numId w:val="4"/>
        </w:numPr>
        <w:spacing w:after="120" w:line="240" w:lineRule="auto"/>
        <w:rPr>
          <w:rFonts w:asciiTheme="minorHAnsi" w:eastAsia="Cambria" w:hAnsiTheme="minorHAnsi" w:cs="Arial"/>
          <w:color w:val="000000"/>
          <w:sz w:val="24"/>
          <w:szCs w:val="24"/>
          <w:shd w:val="clear" w:color="auto" w:fill="FFFFFF"/>
        </w:rPr>
      </w:pPr>
      <w:r w:rsidRPr="004221BB">
        <w:rPr>
          <w:rFonts w:asciiTheme="minorHAnsi" w:eastAsia="Cambria" w:hAnsiTheme="minorHAnsi" w:cs="Arial"/>
          <w:color w:val="000000"/>
          <w:sz w:val="24"/>
          <w:szCs w:val="24"/>
          <w:shd w:val="clear" w:color="auto" w:fill="FFFFFF"/>
        </w:rPr>
        <w:t>Philo, G., Briant, E., &amp; Donald, P. 2013. </w:t>
      </w:r>
      <w:r w:rsidRPr="004221BB">
        <w:rPr>
          <w:rFonts w:asciiTheme="minorHAnsi" w:eastAsia="Cambria" w:hAnsiTheme="minorHAnsi" w:cs="Arial"/>
          <w:iCs/>
          <w:color w:val="000000"/>
          <w:sz w:val="24"/>
          <w:szCs w:val="24"/>
          <w:shd w:val="clear" w:color="auto" w:fill="FFFFFF"/>
        </w:rPr>
        <w:t>Bad news for refugees</w:t>
      </w:r>
      <w:r w:rsidRPr="004221BB">
        <w:rPr>
          <w:rFonts w:asciiTheme="minorHAnsi" w:eastAsia="Cambria" w:hAnsiTheme="minorHAnsi" w:cs="Arial"/>
          <w:color w:val="000000"/>
          <w:sz w:val="24"/>
          <w:szCs w:val="24"/>
          <w:shd w:val="clear" w:color="auto" w:fill="FFFFFF"/>
        </w:rPr>
        <w:t>. Pluto.</w:t>
      </w:r>
    </w:p>
    <w:p w:rsidR="000A47F5" w:rsidRPr="004221BB" w:rsidRDefault="000A47F5" w:rsidP="00F35F39">
      <w:pPr>
        <w:pStyle w:val="ListParagraph"/>
        <w:numPr>
          <w:ilvl w:val="0"/>
          <w:numId w:val="4"/>
        </w:numPr>
        <w:spacing w:after="120" w:line="240" w:lineRule="auto"/>
        <w:rPr>
          <w:rFonts w:asciiTheme="minorHAnsi" w:eastAsia="Cambria" w:hAnsiTheme="minorHAnsi" w:cs="Arial"/>
          <w:color w:val="000000"/>
          <w:sz w:val="24"/>
          <w:szCs w:val="24"/>
          <w:shd w:val="clear" w:color="auto" w:fill="FFFFFF"/>
        </w:rPr>
      </w:pPr>
      <w:r w:rsidRPr="004221BB">
        <w:rPr>
          <w:rFonts w:asciiTheme="minorHAnsi" w:eastAsia="Cambria" w:hAnsiTheme="minorHAnsi" w:cs="Arial"/>
          <w:color w:val="000000"/>
          <w:sz w:val="24"/>
          <w:szCs w:val="24"/>
          <w:shd w:val="clear" w:color="auto" w:fill="FFFFFF"/>
        </w:rPr>
        <w:t>Philo, G., Berry, M. 2011. More bad news from Israel. Pluto</w:t>
      </w:r>
    </w:p>
    <w:p w:rsidR="000A47F5" w:rsidRPr="004221BB" w:rsidRDefault="000A47F5" w:rsidP="00F35F39">
      <w:pPr>
        <w:pStyle w:val="ListParagraph"/>
        <w:numPr>
          <w:ilvl w:val="0"/>
          <w:numId w:val="4"/>
        </w:numPr>
        <w:spacing w:after="120" w:line="240" w:lineRule="auto"/>
        <w:rPr>
          <w:rFonts w:asciiTheme="minorHAnsi" w:eastAsia="Cambria" w:hAnsiTheme="minorHAnsi" w:cs="Arial"/>
          <w:color w:val="000000"/>
          <w:sz w:val="24"/>
          <w:szCs w:val="24"/>
          <w:shd w:val="clear" w:color="auto" w:fill="FFFFFF"/>
        </w:rPr>
      </w:pPr>
      <w:r w:rsidRPr="004221BB">
        <w:rPr>
          <w:rFonts w:asciiTheme="minorHAnsi" w:eastAsia="Cambria" w:hAnsiTheme="minorHAnsi" w:cs="Arial"/>
          <w:color w:val="000000"/>
          <w:sz w:val="24"/>
          <w:szCs w:val="24"/>
          <w:shd w:val="clear" w:color="auto" w:fill="FFFFFF"/>
        </w:rPr>
        <w:t>Pickering, S. 2005. </w:t>
      </w:r>
      <w:r w:rsidRPr="004221BB">
        <w:rPr>
          <w:rFonts w:asciiTheme="minorHAnsi" w:eastAsia="Cambria" w:hAnsiTheme="minorHAnsi" w:cs="Arial"/>
          <w:iCs/>
          <w:color w:val="000000"/>
          <w:sz w:val="24"/>
          <w:szCs w:val="24"/>
          <w:shd w:val="clear" w:color="auto" w:fill="FFFFFF"/>
        </w:rPr>
        <w:t>Refugees and state crime</w:t>
      </w:r>
      <w:r w:rsidRPr="004221BB">
        <w:rPr>
          <w:rFonts w:asciiTheme="minorHAnsi" w:eastAsia="Cambria" w:hAnsiTheme="minorHAnsi" w:cs="Arial"/>
          <w:color w:val="000000"/>
          <w:sz w:val="24"/>
          <w:szCs w:val="24"/>
          <w:shd w:val="clear" w:color="auto" w:fill="FFFFFF"/>
        </w:rPr>
        <w:t>. Federation Press.</w:t>
      </w:r>
    </w:p>
    <w:p w:rsidR="000A47F5" w:rsidRPr="004221BB" w:rsidRDefault="000A47F5" w:rsidP="00F35F39">
      <w:pPr>
        <w:pStyle w:val="ListParagraph"/>
        <w:numPr>
          <w:ilvl w:val="0"/>
          <w:numId w:val="4"/>
        </w:numPr>
        <w:spacing w:after="120" w:line="240" w:lineRule="auto"/>
        <w:rPr>
          <w:rFonts w:asciiTheme="minorHAnsi" w:eastAsia="Cambria" w:hAnsiTheme="minorHAnsi" w:cs="Arial"/>
          <w:color w:val="000000"/>
          <w:sz w:val="24"/>
          <w:szCs w:val="24"/>
          <w:shd w:val="clear" w:color="auto" w:fill="FFFFFF"/>
        </w:rPr>
      </w:pPr>
      <w:proofErr w:type="spellStart"/>
      <w:r w:rsidRPr="004221BB">
        <w:rPr>
          <w:rFonts w:asciiTheme="minorHAnsi" w:eastAsia="Cambria" w:hAnsiTheme="minorHAnsi" w:cs="Arial"/>
          <w:color w:val="000000"/>
          <w:sz w:val="24"/>
          <w:szCs w:val="24"/>
          <w:shd w:val="clear" w:color="auto" w:fill="FFFFFF"/>
        </w:rPr>
        <w:lastRenderedPageBreak/>
        <w:t>Poynting</w:t>
      </w:r>
      <w:proofErr w:type="spellEnd"/>
      <w:r w:rsidRPr="004221BB">
        <w:rPr>
          <w:rFonts w:asciiTheme="minorHAnsi" w:eastAsia="Cambria" w:hAnsiTheme="minorHAnsi" w:cs="Arial"/>
          <w:color w:val="000000"/>
          <w:sz w:val="24"/>
          <w:szCs w:val="24"/>
          <w:shd w:val="clear" w:color="auto" w:fill="FFFFFF"/>
        </w:rPr>
        <w:t xml:space="preserve">, S., Noble, G., </w:t>
      </w:r>
      <w:proofErr w:type="spellStart"/>
      <w:r w:rsidRPr="004221BB">
        <w:rPr>
          <w:rFonts w:asciiTheme="minorHAnsi" w:eastAsia="Cambria" w:hAnsiTheme="minorHAnsi" w:cs="Arial"/>
          <w:color w:val="000000"/>
          <w:sz w:val="24"/>
          <w:szCs w:val="24"/>
          <w:shd w:val="clear" w:color="auto" w:fill="FFFFFF"/>
        </w:rPr>
        <w:t>Tabar</w:t>
      </w:r>
      <w:proofErr w:type="spellEnd"/>
      <w:r w:rsidRPr="004221BB">
        <w:rPr>
          <w:rFonts w:asciiTheme="minorHAnsi" w:eastAsia="Cambria" w:hAnsiTheme="minorHAnsi" w:cs="Arial"/>
          <w:color w:val="000000"/>
          <w:sz w:val="24"/>
          <w:szCs w:val="24"/>
          <w:shd w:val="clear" w:color="auto" w:fill="FFFFFF"/>
        </w:rPr>
        <w:t>, P., &amp; Collins, J. 2004. Bin Laden in the suburbs: Criminalising the Arab other.</w:t>
      </w:r>
    </w:p>
    <w:p w:rsidR="000A47F5" w:rsidRPr="004221BB" w:rsidRDefault="000A47F5" w:rsidP="00F35F39">
      <w:pPr>
        <w:pStyle w:val="ListParagraph"/>
        <w:numPr>
          <w:ilvl w:val="0"/>
          <w:numId w:val="4"/>
        </w:numPr>
        <w:spacing w:after="120" w:line="240" w:lineRule="auto"/>
        <w:rPr>
          <w:rFonts w:asciiTheme="minorHAnsi" w:eastAsia="Cambria" w:hAnsiTheme="minorHAnsi"/>
          <w:color w:val="000000"/>
          <w:sz w:val="24"/>
          <w:szCs w:val="24"/>
        </w:rPr>
      </w:pPr>
      <w:r w:rsidRPr="004221BB">
        <w:rPr>
          <w:rFonts w:asciiTheme="minorHAnsi" w:eastAsia="Cambria" w:hAnsiTheme="minorHAnsi" w:cs="Arial"/>
          <w:color w:val="000000"/>
          <w:sz w:val="24"/>
          <w:szCs w:val="24"/>
          <w:shd w:val="clear" w:color="auto" w:fill="FFFFFF"/>
        </w:rPr>
        <w:t>Van Dijk, T. A. 2015. </w:t>
      </w:r>
      <w:r w:rsidRPr="004221BB">
        <w:rPr>
          <w:rFonts w:asciiTheme="minorHAnsi" w:eastAsia="Cambria" w:hAnsiTheme="minorHAnsi" w:cs="Arial"/>
          <w:iCs/>
          <w:color w:val="000000"/>
          <w:sz w:val="24"/>
          <w:szCs w:val="24"/>
          <w:shd w:val="clear" w:color="auto" w:fill="FFFFFF"/>
        </w:rPr>
        <w:t>Racism and the Press</w:t>
      </w:r>
      <w:r w:rsidRPr="004221BB">
        <w:rPr>
          <w:rFonts w:asciiTheme="minorHAnsi" w:eastAsia="Cambria" w:hAnsiTheme="minorHAnsi" w:cs="Arial"/>
          <w:color w:val="000000"/>
          <w:sz w:val="24"/>
          <w:szCs w:val="24"/>
          <w:shd w:val="clear" w:color="auto" w:fill="FFFFFF"/>
        </w:rPr>
        <w:t>. Routledge.</w:t>
      </w:r>
    </w:p>
    <w:p w:rsidR="004221BB" w:rsidRPr="004221BB" w:rsidRDefault="004221BB" w:rsidP="00B961B4">
      <w:pPr>
        <w:spacing w:after="120"/>
        <w:rPr>
          <w:rFonts w:asciiTheme="minorHAnsi" w:hAnsiTheme="minorHAnsi" w:cs="Arial"/>
          <w:sz w:val="24"/>
          <w:szCs w:val="24"/>
        </w:rPr>
      </w:pPr>
    </w:p>
    <w:p w:rsidR="00B961B4" w:rsidRDefault="00B961B4" w:rsidP="00826096">
      <w:pPr>
        <w:pStyle w:val="Heading1"/>
        <w:rPr>
          <w:rFonts w:asciiTheme="minorHAnsi" w:eastAsia="Calibri" w:hAnsiTheme="minorHAnsi"/>
          <w:sz w:val="24"/>
          <w:szCs w:val="24"/>
        </w:rPr>
      </w:pPr>
      <w:bookmarkStart w:id="9" w:name="_Toc5965777"/>
      <w:r w:rsidRPr="004221BB">
        <w:rPr>
          <w:rFonts w:asciiTheme="minorHAnsi" w:eastAsia="Calibri" w:hAnsiTheme="minorHAnsi"/>
          <w:sz w:val="24"/>
          <w:szCs w:val="24"/>
        </w:rPr>
        <w:t>Cyber-safety: Bullying and Harassment</w:t>
      </w:r>
      <w:bookmarkEnd w:id="9"/>
      <w:r w:rsidR="00826096" w:rsidRPr="004221BB">
        <w:rPr>
          <w:rFonts w:asciiTheme="minorHAnsi" w:eastAsia="Calibri" w:hAnsiTheme="minorHAnsi"/>
          <w:sz w:val="24"/>
          <w:szCs w:val="24"/>
        </w:rPr>
        <w:t xml:space="preserve"> </w:t>
      </w:r>
    </w:p>
    <w:p w:rsidR="004F5592" w:rsidRPr="004F5592" w:rsidRDefault="004F5592" w:rsidP="004F5592">
      <w:pPr>
        <w:rPr>
          <w:rFonts w:eastAsia="Calibri"/>
          <w:b/>
        </w:rPr>
      </w:pPr>
      <w:r w:rsidRPr="004F5592">
        <w:rPr>
          <w:rFonts w:ascii="Verdana" w:hAnsi="Verdana"/>
          <w:b/>
          <w:sz w:val="19"/>
          <w:szCs w:val="19"/>
          <w:shd w:val="clear" w:color="auto" w:fill="F4F4F4"/>
        </w:rPr>
        <w:t>LALW029H6</w:t>
      </w:r>
    </w:p>
    <w:p w:rsidR="00B961B4" w:rsidRPr="004221BB" w:rsidRDefault="00B961B4" w:rsidP="00B961B4">
      <w:pPr>
        <w:pStyle w:val="Body"/>
        <w:rPr>
          <w:rFonts w:asciiTheme="minorHAnsi" w:eastAsia="Calibri" w:hAnsiTheme="minorHAnsi" w:cs="Arial"/>
          <w:color w:val="auto"/>
          <w:sz w:val="24"/>
          <w:szCs w:val="24"/>
          <w:lang w:val="en-US"/>
        </w:rPr>
      </w:pPr>
    </w:p>
    <w:tbl>
      <w:tblPr>
        <w:tblStyle w:val="TableGrid"/>
        <w:tblW w:w="0" w:type="auto"/>
        <w:tblLook w:val="04A0" w:firstRow="1" w:lastRow="0" w:firstColumn="1" w:lastColumn="0" w:noHBand="0" w:noVBand="1"/>
      </w:tblPr>
      <w:tblGrid>
        <w:gridCol w:w="2235"/>
        <w:gridCol w:w="6941"/>
      </w:tblGrid>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sz w:val="24"/>
                <w:szCs w:val="24"/>
              </w:rPr>
            </w:pPr>
            <w:r w:rsidRPr="004221BB">
              <w:rPr>
                <w:rFonts w:asciiTheme="minorHAnsi" w:hAnsiTheme="minorHAnsi" w:cs="Arial"/>
                <w:b/>
                <w:bCs/>
                <w:sz w:val="24"/>
                <w:szCs w:val="24"/>
              </w:rPr>
              <w:t>Susy Menis</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14" w:history="1">
              <w:r w:rsidR="00B961B4" w:rsidRPr="004221BB">
                <w:rPr>
                  <w:rStyle w:val="Hyperlink"/>
                  <w:rFonts w:asciiTheme="minorHAnsi" w:hAnsiTheme="minorHAnsi" w:cs="Arial"/>
                  <w:b/>
                  <w:bCs/>
                  <w:sz w:val="24"/>
                  <w:szCs w:val="24"/>
                </w:rPr>
                <w:t>s.menis@bbk.ac.uk</w:t>
              </w:r>
            </w:hyperlink>
          </w:p>
        </w:tc>
      </w:tr>
    </w:tbl>
    <w:p w:rsidR="00B961B4" w:rsidRPr="004221BB" w:rsidRDefault="00B961B4" w:rsidP="00B961B4">
      <w:pPr>
        <w:rPr>
          <w:rFonts w:asciiTheme="minorHAnsi" w:hAnsiTheme="minorHAnsi"/>
          <w:sz w:val="24"/>
          <w:szCs w:val="24"/>
        </w:rPr>
      </w:pPr>
    </w:p>
    <w:p w:rsidR="00B961B4" w:rsidRPr="004221BB" w:rsidRDefault="00B961B4" w:rsidP="00B961B4">
      <w:pPr>
        <w:rPr>
          <w:rFonts w:asciiTheme="minorHAnsi" w:hAnsiTheme="minorHAnsi"/>
          <w:b/>
          <w:color w:val="FF0000"/>
          <w:sz w:val="24"/>
          <w:szCs w:val="24"/>
        </w:rPr>
      </w:pPr>
      <w:r w:rsidRPr="004221BB">
        <w:rPr>
          <w:rFonts w:asciiTheme="minorHAnsi" w:hAnsiTheme="minorHAnsi"/>
          <w:b/>
          <w:color w:val="FF0000"/>
          <w:sz w:val="24"/>
          <w:szCs w:val="24"/>
        </w:rPr>
        <w:t>PLEASE NOTE: THIS MODULE IS HELD OVER 4 SATURDAYS AND INCLUDES COLLABORATIVE WORK ON MOODLE.</w:t>
      </w:r>
    </w:p>
    <w:p w:rsidR="004221BB" w:rsidRPr="004221BB" w:rsidRDefault="004221BB" w:rsidP="00B961B4">
      <w:pPr>
        <w:rPr>
          <w:rFonts w:asciiTheme="minorHAnsi" w:hAnsiTheme="minorHAnsi"/>
          <w:b/>
          <w:color w:val="FF0000"/>
          <w:sz w:val="24"/>
          <w:szCs w:val="24"/>
        </w:rPr>
      </w:pPr>
    </w:p>
    <w:p w:rsidR="00B961B4" w:rsidRPr="004221BB" w:rsidRDefault="00B961B4" w:rsidP="00B961B4">
      <w:pPr>
        <w:spacing w:line="259" w:lineRule="auto"/>
        <w:rPr>
          <w:rFonts w:asciiTheme="minorHAnsi" w:eastAsia="Calibri" w:hAnsiTheme="minorHAnsi"/>
          <w:b/>
          <w:sz w:val="24"/>
          <w:szCs w:val="24"/>
          <w:lang w:val="en-GB" w:eastAsia="en-GB"/>
        </w:rPr>
      </w:pPr>
      <w:r w:rsidRPr="004221BB">
        <w:rPr>
          <w:rFonts w:asciiTheme="minorHAnsi" w:eastAsia="Calibri" w:hAnsiTheme="minorHAnsi"/>
          <w:b/>
          <w:sz w:val="24"/>
          <w:szCs w:val="24"/>
          <w:lang w:val="en-GB" w:eastAsia="en-GB"/>
        </w:rPr>
        <w:t>Aims and Objectives</w:t>
      </w:r>
    </w:p>
    <w:p w:rsidR="00B961B4" w:rsidRDefault="00B961B4" w:rsidP="00E761AF">
      <w:pPr>
        <w:pStyle w:val="NoSpacing"/>
        <w:rPr>
          <w:rFonts w:eastAsia="Calibri" w:cs="Arial"/>
          <w:lang w:val="en-GB"/>
        </w:rPr>
      </w:pPr>
      <w:r w:rsidRPr="004221BB">
        <w:rPr>
          <w:rFonts w:eastAsia="Calibri"/>
          <w:shd w:val="clear" w:color="auto" w:fill="FFFFFF"/>
          <w:lang w:val="en-GB"/>
        </w:rPr>
        <w:t xml:space="preserve">This course will explore the threats and impact of cybercrime. By looking at a range of criminal case law and legislation, the course builds the skills and knowledge that are necessary for developing critical legal skills. The course addresses several issues concerning cyber safety, including human rights and impact on victims. </w:t>
      </w:r>
      <w:r w:rsidRPr="004221BB">
        <w:rPr>
          <w:rFonts w:eastAsia="Calibri"/>
          <w:lang w:val="en-GB"/>
        </w:rPr>
        <w:t xml:space="preserve">Topics will focus on: </w:t>
      </w:r>
      <w:r w:rsidRPr="004221BB">
        <w:rPr>
          <w:rFonts w:eastAsia="Calibri" w:cs="Arial"/>
          <w:lang w:val="en-GB"/>
        </w:rPr>
        <w:t>online romance scam; harassment and stalking; and cyber bullying.</w:t>
      </w:r>
    </w:p>
    <w:p w:rsidR="00E761AF" w:rsidRPr="004221BB" w:rsidRDefault="00E761AF" w:rsidP="00E761AF">
      <w:pPr>
        <w:pStyle w:val="NoSpacing"/>
        <w:rPr>
          <w:rFonts w:eastAsia="Calibri" w:cs="Arial"/>
          <w:lang w:val="en-GB"/>
        </w:rPr>
      </w:pPr>
    </w:p>
    <w:p w:rsidR="00B961B4" w:rsidRDefault="00B961B4" w:rsidP="00E761AF">
      <w:pPr>
        <w:pStyle w:val="NoSpacing"/>
        <w:rPr>
          <w:rFonts w:eastAsia="Calibri"/>
          <w:shd w:val="clear" w:color="auto" w:fill="FFFFFF"/>
          <w:lang w:val="en-GB"/>
        </w:rPr>
      </w:pPr>
      <w:r w:rsidRPr="004221BB">
        <w:rPr>
          <w:rFonts w:eastAsia="Calibri"/>
          <w:shd w:val="clear" w:color="auto" w:fill="FFFFFF"/>
          <w:lang w:val="en-GB"/>
        </w:rPr>
        <w:t>The course is delivered face to face and online. You are expected to study independently and actively while also engaging in collaborative learning. Attendance at the 4 workshops is fundamental; you will also n</w:t>
      </w:r>
      <w:r w:rsidR="00E761AF">
        <w:rPr>
          <w:rFonts w:eastAsia="Calibri"/>
          <w:shd w:val="clear" w:color="auto" w:fill="FFFFFF"/>
          <w:lang w:val="en-GB"/>
        </w:rPr>
        <w:t>eed to collaborate in 2 weekly M</w:t>
      </w:r>
      <w:r w:rsidRPr="004221BB">
        <w:rPr>
          <w:rFonts w:eastAsia="Calibri"/>
          <w:shd w:val="clear" w:color="auto" w:fill="FFFFFF"/>
          <w:lang w:val="en-GB"/>
        </w:rPr>
        <w:t xml:space="preserve">oodle discussions. </w:t>
      </w:r>
    </w:p>
    <w:p w:rsidR="00E761AF" w:rsidRPr="004221BB" w:rsidRDefault="00E761AF" w:rsidP="00E761AF">
      <w:pPr>
        <w:pStyle w:val="NoSpacing"/>
        <w:rPr>
          <w:rFonts w:eastAsia="Calibri"/>
          <w:shd w:val="clear" w:color="auto" w:fill="FFFFFF"/>
          <w:lang w:val="en-GB"/>
        </w:rPr>
      </w:pPr>
    </w:p>
    <w:p w:rsidR="00B961B4" w:rsidRPr="004221BB" w:rsidRDefault="00B961B4" w:rsidP="00E761AF">
      <w:pPr>
        <w:pStyle w:val="NoSpacing"/>
        <w:rPr>
          <w:rFonts w:eastAsia="Calibri" w:cs="Arial"/>
          <w:lang w:val="en-GB"/>
        </w:rPr>
      </w:pPr>
      <w:r w:rsidRPr="004221BB">
        <w:rPr>
          <w:rFonts w:eastAsia="Calibri"/>
          <w:shd w:val="clear" w:color="auto" w:fill="FFFFFF"/>
          <w:lang w:val="en-GB"/>
        </w:rPr>
        <w:t xml:space="preserve">Assessment methods include online-group discussion and small-group project. By the end of the course you will be expected to design and produce </w:t>
      </w:r>
      <w:r w:rsidRPr="004221BB">
        <w:rPr>
          <w:rFonts w:eastAsia="Calibri"/>
          <w:lang w:val="en-GB"/>
        </w:rPr>
        <w:t xml:space="preserve">a social-awareness cyber-safety leaflet. </w:t>
      </w:r>
    </w:p>
    <w:p w:rsidR="00B961B4" w:rsidRPr="004221BB" w:rsidRDefault="00B961B4" w:rsidP="00B961B4">
      <w:pPr>
        <w:spacing w:after="160" w:line="259" w:lineRule="auto"/>
        <w:rPr>
          <w:rFonts w:asciiTheme="minorHAnsi" w:eastAsia="Calibri" w:hAnsiTheme="minorHAnsi" w:cs="Arial"/>
          <w:sz w:val="24"/>
          <w:szCs w:val="24"/>
          <w:lang w:val="en-GB"/>
        </w:rPr>
      </w:pPr>
      <w:r w:rsidRPr="004221BB">
        <w:rPr>
          <w:rFonts w:asciiTheme="minorHAnsi" w:eastAsia="Calibri" w:hAnsiTheme="minorHAnsi" w:cs="Arial"/>
          <w:sz w:val="24"/>
          <w:szCs w:val="24"/>
          <w:lang w:val="en-GB"/>
        </w:rPr>
        <w:t>The module aims:</w:t>
      </w:r>
    </w:p>
    <w:p w:rsidR="00B961B4" w:rsidRPr="004221BB" w:rsidRDefault="00B961B4" w:rsidP="00F35F39">
      <w:pPr>
        <w:pStyle w:val="NoSpacing"/>
        <w:numPr>
          <w:ilvl w:val="0"/>
          <w:numId w:val="10"/>
        </w:numPr>
        <w:rPr>
          <w:rFonts w:eastAsia="Calibri"/>
          <w:lang w:val="en-GB"/>
        </w:rPr>
      </w:pPr>
      <w:r w:rsidRPr="004221BB">
        <w:rPr>
          <w:rFonts w:eastAsia="Calibri"/>
          <w:lang w:val="en-GB"/>
        </w:rPr>
        <w:t>To develop critical and analytical skills involving criminal law legislation and case law related to cybercrime in the UK.</w:t>
      </w:r>
    </w:p>
    <w:p w:rsidR="00B961B4" w:rsidRPr="004221BB" w:rsidRDefault="00B961B4" w:rsidP="00F35F39">
      <w:pPr>
        <w:pStyle w:val="NoSpacing"/>
        <w:numPr>
          <w:ilvl w:val="0"/>
          <w:numId w:val="10"/>
        </w:numPr>
        <w:rPr>
          <w:rFonts w:eastAsia="Calibri"/>
          <w:lang w:val="en-GB"/>
        </w:rPr>
      </w:pPr>
      <w:r w:rsidRPr="004221BB">
        <w:rPr>
          <w:rFonts w:eastAsia="Calibri"/>
          <w:lang w:val="en-GB"/>
        </w:rPr>
        <w:t xml:space="preserve">To assess threats and impact of cybercrime informed by critical legal research. </w:t>
      </w:r>
    </w:p>
    <w:p w:rsidR="00B961B4" w:rsidRPr="004221BB" w:rsidRDefault="00B961B4" w:rsidP="00F35F39">
      <w:pPr>
        <w:pStyle w:val="NoSpacing"/>
        <w:numPr>
          <w:ilvl w:val="0"/>
          <w:numId w:val="10"/>
        </w:numPr>
        <w:rPr>
          <w:rFonts w:eastAsia="Calibri"/>
          <w:lang w:val="en-GB"/>
        </w:rPr>
      </w:pPr>
      <w:r w:rsidRPr="004221BB">
        <w:rPr>
          <w:rFonts w:eastAsia="Calibri"/>
          <w:lang w:val="en-GB"/>
        </w:rPr>
        <w:t>To examine the nature of the following types of cybercrime: online romance scam; harassment and stalking; cyber bullying.</w:t>
      </w:r>
    </w:p>
    <w:p w:rsidR="00B961B4" w:rsidRPr="004221BB" w:rsidRDefault="00B961B4" w:rsidP="00F35F39">
      <w:pPr>
        <w:pStyle w:val="NoSpacing"/>
        <w:numPr>
          <w:ilvl w:val="0"/>
          <w:numId w:val="10"/>
        </w:numPr>
        <w:rPr>
          <w:rFonts w:eastAsia="Calibri"/>
          <w:lang w:val="en-GB"/>
        </w:rPr>
      </w:pPr>
      <w:r w:rsidRPr="004221BB">
        <w:rPr>
          <w:rFonts w:eastAsia="Calibri"/>
          <w:lang w:val="en-GB"/>
        </w:rPr>
        <w:t>To develop self-management skills (i.e. independent learning) and collaborative learning using eLearning technologies.</w:t>
      </w:r>
    </w:p>
    <w:p w:rsidR="00B961B4" w:rsidRPr="004221BB" w:rsidRDefault="00B961B4" w:rsidP="00F35F39">
      <w:pPr>
        <w:pStyle w:val="NoSpacing"/>
        <w:numPr>
          <w:ilvl w:val="0"/>
          <w:numId w:val="10"/>
        </w:numPr>
        <w:rPr>
          <w:rFonts w:eastAsia="Calibri"/>
          <w:lang w:val="en-GB"/>
        </w:rPr>
      </w:pPr>
      <w:r w:rsidRPr="004221BB">
        <w:rPr>
          <w:rFonts w:eastAsia="Calibri"/>
          <w:lang w:val="en-GB"/>
        </w:rPr>
        <w:t>To provide students with the opportunity to plan and design a social-awareness cyber-safety leaflet.</w:t>
      </w:r>
    </w:p>
    <w:p w:rsidR="00B961B4" w:rsidRPr="004221BB" w:rsidRDefault="00B961B4" w:rsidP="00B961B4">
      <w:pPr>
        <w:spacing w:line="259" w:lineRule="auto"/>
        <w:rPr>
          <w:rFonts w:asciiTheme="minorHAnsi" w:eastAsia="Calibri" w:hAnsiTheme="minorHAnsi"/>
          <w:b/>
          <w:sz w:val="24"/>
          <w:szCs w:val="24"/>
          <w:lang w:val="en-GB" w:eastAsia="en-GB"/>
        </w:rPr>
      </w:pPr>
      <w:r w:rsidRPr="004221BB">
        <w:rPr>
          <w:rFonts w:asciiTheme="minorHAnsi" w:eastAsia="Calibri" w:hAnsiTheme="minorHAnsi"/>
          <w:b/>
          <w:sz w:val="24"/>
          <w:szCs w:val="24"/>
          <w:lang w:val="en-GB" w:eastAsia="en-GB"/>
        </w:rPr>
        <w:t>Module Format</w:t>
      </w:r>
    </w:p>
    <w:p w:rsidR="00B961B4" w:rsidRPr="004221BB" w:rsidRDefault="00B961B4" w:rsidP="00F35F39">
      <w:pPr>
        <w:numPr>
          <w:ilvl w:val="0"/>
          <w:numId w:val="1"/>
        </w:numPr>
        <w:spacing w:after="160" w:line="259" w:lineRule="auto"/>
        <w:rPr>
          <w:rFonts w:asciiTheme="minorHAnsi" w:eastAsia="Calibri" w:hAnsiTheme="minorHAnsi"/>
          <w:sz w:val="24"/>
          <w:szCs w:val="24"/>
          <w:lang w:val="en-GB" w:eastAsia="en-GB"/>
        </w:rPr>
      </w:pPr>
      <w:r w:rsidRPr="004221BB">
        <w:rPr>
          <w:rFonts w:asciiTheme="minorHAnsi" w:eastAsia="Calibri" w:hAnsiTheme="minorHAnsi"/>
          <w:sz w:val="24"/>
          <w:szCs w:val="24"/>
          <w:lang w:val="en-GB" w:eastAsia="en-GB"/>
        </w:rPr>
        <w:t xml:space="preserve">Face to face: the module will run on 3 Saturdays on the following dates: </w:t>
      </w:r>
    </w:p>
    <w:p w:rsidR="00B961B4" w:rsidRPr="004221BB" w:rsidRDefault="00B961B4" w:rsidP="00F35F39">
      <w:pPr>
        <w:pStyle w:val="NoSpacing"/>
        <w:numPr>
          <w:ilvl w:val="0"/>
          <w:numId w:val="11"/>
        </w:numPr>
        <w:rPr>
          <w:rFonts w:eastAsia="Calibri"/>
          <w:lang w:val="en-GB" w:eastAsia="en-GB"/>
        </w:rPr>
      </w:pPr>
      <w:r w:rsidRPr="004221BB">
        <w:rPr>
          <w:rFonts w:eastAsia="Calibri"/>
          <w:lang w:val="en-GB" w:eastAsia="en-GB"/>
        </w:rPr>
        <w:t xml:space="preserve">Workshop: 18 January 2020 at </w:t>
      </w:r>
      <w:r w:rsidRPr="004221BB">
        <w:rPr>
          <w:rFonts w:eastAsia="Calibri" w:cs="Arial"/>
          <w:lang w:val="en-GB"/>
        </w:rPr>
        <w:t xml:space="preserve">10am-1pm </w:t>
      </w:r>
    </w:p>
    <w:p w:rsidR="00B961B4" w:rsidRPr="004221BB" w:rsidRDefault="00B961B4" w:rsidP="00F35F39">
      <w:pPr>
        <w:pStyle w:val="NoSpacing"/>
        <w:numPr>
          <w:ilvl w:val="0"/>
          <w:numId w:val="11"/>
        </w:numPr>
        <w:rPr>
          <w:rFonts w:eastAsia="Calibri"/>
          <w:lang w:val="en-GB" w:eastAsia="en-GB"/>
        </w:rPr>
      </w:pPr>
      <w:r w:rsidRPr="004221BB">
        <w:rPr>
          <w:rFonts w:eastAsia="Calibri"/>
          <w:lang w:val="en-GB" w:eastAsia="en-GB"/>
        </w:rPr>
        <w:t>Workshop: 8 February 2020 at 10am-1pm</w:t>
      </w:r>
    </w:p>
    <w:p w:rsidR="00B961B4" w:rsidRPr="004221BB" w:rsidRDefault="00B961B4" w:rsidP="00F35F39">
      <w:pPr>
        <w:pStyle w:val="NoSpacing"/>
        <w:numPr>
          <w:ilvl w:val="0"/>
          <w:numId w:val="11"/>
        </w:numPr>
        <w:rPr>
          <w:rFonts w:eastAsia="Calibri"/>
          <w:lang w:val="en-GB" w:eastAsia="en-GB"/>
        </w:rPr>
      </w:pPr>
      <w:r w:rsidRPr="004221BB">
        <w:rPr>
          <w:rFonts w:eastAsia="Calibri"/>
          <w:lang w:val="en-GB" w:eastAsia="en-GB"/>
        </w:rPr>
        <w:t xml:space="preserve">Workshop: 7 March 2020 at </w:t>
      </w:r>
      <w:r w:rsidRPr="004221BB">
        <w:rPr>
          <w:rFonts w:eastAsia="Calibri" w:cs="Arial"/>
          <w:lang w:val="en-GB"/>
        </w:rPr>
        <w:t xml:space="preserve">10am-3pm </w:t>
      </w:r>
    </w:p>
    <w:p w:rsidR="00B961B4" w:rsidRPr="00E761AF" w:rsidRDefault="00B961B4" w:rsidP="00F35F39">
      <w:pPr>
        <w:pStyle w:val="NoSpacing"/>
        <w:numPr>
          <w:ilvl w:val="0"/>
          <w:numId w:val="11"/>
        </w:numPr>
        <w:rPr>
          <w:rFonts w:eastAsia="Calibri"/>
          <w:lang w:val="en-GB" w:eastAsia="en-GB"/>
        </w:rPr>
      </w:pPr>
      <w:r w:rsidRPr="004221BB">
        <w:rPr>
          <w:rFonts w:eastAsia="Calibri"/>
          <w:lang w:val="en-GB" w:eastAsia="en-GB"/>
        </w:rPr>
        <w:t xml:space="preserve">Presentation: 21 March 2020 at </w:t>
      </w:r>
      <w:r w:rsidRPr="004221BB">
        <w:rPr>
          <w:rFonts w:eastAsia="Calibri" w:cs="Arial"/>
          <w:lang w:val="en-GB"/>
        </w:rPr>
        <w:t xml:space="preserve">10am-1pm </w:t>
      </w:r>
    </w:p>
    <w:p w:rsidR="00E761AF" w:rsidRPr="004221BB" w:rsidRDefault="00E761AF" w:rsidP="00E761AF">
      <w:pPr>
        <w:pStyle w:val="NoSpacing"/>
        <w:ind w:left="720"/>
        <w:rPr>
          <w:rFonts w:eastAsia="Calibri"/>
          <w:lang w:val="en-GB" w:eastAsia="en-GB"/>
        </w:rPr>
      </w:pPr>
    </w:p>
    <w:p w:rsidR="00B961B4" w:rsidRPr="004221BB" w:rsidRDefault="00B961B4" w:rsidP="00F35F39">
      <w:pPr>
        <w:numPr>
          <w:ilvl w:val="0"/>
          <w:numId w:val="1"/>
        </w:numPr>
        <w:spacing w:after="160" w:line="259" w:lineRule="auto"/>
        <w:rPr>
          <w:rFonts w:asciiTheme="minorHAnsi" w:eastAsia="Calibri" w:hAnsiTheme="minorHAnsi"/>
          <w:sz w:val="24"/>
          <w:szCs w:val="24"/>
          <w:lang w:val="en-GB" w:eastAsia="en-GB"/>
        </w:rPr>
      </w:pPr>
      <w:r w:rsidRPr="004221BB">
        <w:rPr>
          <w:rFonts w:asciiTheme="minorHAnsi" w:eastAsia="Calibri" w:hAnsiTheme="minorHAnsi"/>
          <w:sz w:val="24"/>
          <w:szCs w:val="24"/>
          <w:lang w:val="en-GB" w:eastAsia="en-GB"/>
        </w:rPr>
        <w:t xml:space="preserve">Moodle work: you will engage in guided independent learning and 2 collaborative discussions on </w:t>
      </w:r>
      <w:proofErr w:type="spellStart"/>
      <w:r w:rsidRPr="004221BB">
        <w:rPr>
          <w:rFonts w:asciiTheme="minorHAnsi" w:eastAsia="Calibri" w:hAnsiTheme="minorHAnsi"/>
          <w:sz w:val="24"/>
          <w:szCs w:val="24"/>
          <w:lang w:val="en-GB" w:eastAsia="en-GB"/>
        </w:rPr>
        <w:t>moodle</w:t>
      </w:r>
      <w:proofErr w:type="spellEnd"/>
      <w:r w:rsidRPr="004221BB">
        <w:rPr>
          <w:rFonts w:asciiTheme="minorHAnsi" w:eastAsia="Calibri" w:hAnsiTheme="minorHAnsi"/>
          <w:sz w:val="24"/>
          <w:szCs w:val="24"/>
          <w:lang w:val="en-GB" w:eastAsia="en-GB"/>
        </w:rPr>
        <w:t>:</w:t>
      </w:r>
    </w:p>
    <w:p w:rsidR="00B961B4" w:rsidRPr="004221BB" w:rsidRDefault="00B961B4" w:rsidP="00F35F39">
      <w:pPr>
        <w:pStyle w:val="NoSpacing"/>
        <w:numPr>
          <w:ilvl w:val="0"/>
          <w:numId w:val="12"/>
        </w:numPr>
        <w:rPr>
          <w:rFonts w:eastAsia="Calibri"/>
          <w:lang w:val="en-GB" w:eastAsia="en-GB"/>
        </w:rPr>
      </w:pPr>
      <w:r w:rsidRPr="004221BB">
        <w:rPr>
          <w:rFonts w:eastAsia="Calibri"/>
          <w:lang w:val="en-GB" w:eastAsia="en-GB"/>
        </w:rPr>
        <w:t>Guided Independent learning: weeks 1, 2, 4, 6.</w:t>
      </w:r>
    </w:p>
    <w:p w:rsidR="00B961B4" w:rsidRDefault="00B961B4" w:rsidP="00F35F39">
      <w:pPr>
        <w:pStyle w:val="NoSpacing"/>
        <w:numPr>
          <w:ilvl w:val="0"/>
          <w:numId w:val="12"/>
        </w:numPr>
        <w:rPr>
          <w:rFonts w:eastAsia="Calibri"/>
          <w:lang w:val="en-GB" w:eastAsia="en-GB"/>
        </w:rPr>
      </w:pPr>
      <w:r w:rsidRPr="004221BB">
        <w:rPr>
          <w:rFonts w:eastAsia="Calibri"/>
          <w:lang w:val="en-GB" w:eastAsia="en-GB"/>
        </w:rPr>
        <w:t>Collaborative work: weeks 3, 7, 8, 9, 10.</w:t>
      </w:r>
    </w:p>
    <w:p w:rsidR="00E761AF" w:rsidRPr="004221BB" w:rsidRDefault="00E761AF" w:rsidP="00E761AF">
      <w:pPr>
        <w:pStyle w:val="NoSpacing"/>
        <w:ind w:left="720"/>
        <w:rPr>
          <w:rFonts w:eastAsia="Calibri"/>
          <w:lang w:val="en-GB" w:eastAsia="en-GB"/>
        </w:rPr>
      </w:pPr>
    </w:p>
    <w:p w:rsidR="00B961B4" w:rsidRPr="004221BB" w:rsidRDefault="00B961B4" w:rsidP="00F35F39">
      <w:pPr>
        <w:widowControl w:val="0"/>
        <w:numPr>
          <w:ilvl w:val="0"/>
          <w:numId w:val="1"/>
        </w:numPr>
        <w:spacing w:before="40" w:after="160" w:line="240" w:lineRule="auto"/>
        <w:contextualSpacing/>
        <w:rPr>
          <w:rFonts w:asciiTheme="minorHAnsi" w:eastAsia="Calibri" w:hAnsiTheme="minorHAnsi" w:cs="Arial"/>
          <w:sz w:val="24"/>
          <w:szCs w:val="24"/>
          <w:lang w:val="en-GB"/>
        </w:rPr>
      </w:pPr>
      <w:r w:rsidRPr="004221BB">
        <w:rPr>
          <w:rFonts w:asciiTheme="minorHAnsi" w:eastAsia="Calibri" w:hAnsiTheme="minorHAnsi" w:cs="Arial"/>
          <w:sz w:val="24"/>
          <w:szCs w:val="24"/>
          <w:lang w:val="en-GB"/>
        </w:rPr>
        <w:t xml:space="preserve">Independent learning will be informed by reading and research carried out by you for the completion of certain activities. All these will be developed and available on </w:t>
      </w:r>
      <w:proofErr w:type="spellStart"/>
      <w:r w:rsidRPr="004221BB">
        <w:rPr>
          <w:rFonts w:asciiTheme="minorHAnsi" w:eastAsia="Calibri" w:hAnsiTheme="minorHAnsi" w:cs="Arial"/>
          <w:sz w:val="24"/>
          <w:szCs w:val="24"/>
          <w:lang w:val="en-GB"/>
        </w:rPr>
        <w:t>moodle</w:t>
      </w:r>
      <w:proofErr w:type="spellEnd"/>
      <w:r w:rsidRPr="004221BB">
        <w:rPr>
          <w:rFonts w:asciiTheme="minorHAnsi" w:eastAsia="Calibri" w:hAnsiTheme="minorHAnsi" w:cs="Arial"/>
          <w:sz w:val="24"/>
          <w:szCs w:val="24"/>
          <w:lang w:val="en-GB"/>
        </w:rPr>
        <w:t xml:space="preserve">; short </w:t>
      </w:r>
      <w:proofErr w:type="spellStart"/>
      <w:r w:rsidRPr="004221BB">
        <w:rPr>
          <w:rFonts w:asciiTheme="minorHAnsi" w:eastAsia="Calibri" w:hAnsiTheme="minorHAnsi" w:cs="Arial"/>
          <w:sz w:val="24"/>
          <w:szCs w:val="24"/>
          <w:lang w:val="en-GB"/>
        </w:rPr>
        <w:t>lecturecasts</w:t>
      </w:r>
      <w:proofErr w:type="spellEnd"/>
      <w:r w:rsidRPr="004221BB">
        <w:rPr>
          <w:rFonts w:asciiTheme="minorHAnsi" w:eastAsia="Calibri" w:hAnsiTheme="minorHAnsi" w:cs="Arial"/>
          <w:sz w:val="24"/>
          <w:szCs w:val="24"/>
          <w:lang w:val="en-GB"/>
        </w:rPr>
        <w:t xml:space="preserve"> (lecture-recording) will also be included.</w:t>
      </w:r>
    </w:p>
    <w:p w:rsidR="00B961B4" w:rsidRPr="004221BB" w:rsidRDefault="00B961B4" w:rsidP="00B961B4">
      <w:pPr>
        <w:spacing w:after="160" w:line="259" w:lineRule="auto"/>
        <w:ind w:left="1440"/>
        <w:rPr>
          <w:rFonts w:asciiTheme="minorHAnsi" w:eastAsia="Calibri" w:hAnsiTheme="minorHAnsi"/>
          <w:sz w:val="24"/>
          <w:szCs w:val="24"/>
          <w:lang w:val="en-GB" w:eastAsia="en-GB"/>
        </w:rPr>
      </w:pPr>
    </w:p>
    <w:p w:rsidR="00B961B4" w:rsidRPr="004221BB" w:rsidRDefault="00B961B4" w:rsidP="00E761AF">
      <w:pPr>
        <w:pStyle w:val="NoSpacing"/>
        <w:rPr>
          <w:rFonts w:eastAsia="Calibri"/>
          <w:lang w:val="en-GB"/>
        </w:rPr>
      </w:pPr>
      <w:r w:rsidRPr="004221BB">
        <w:rPr>
          <w:rFonts w:eastAsia="Calibri"/>
          <w:b/>
          <w:lang w:val="en-GB"/>
        </w:rPr>
        <w:t>Week 1</w:t>
      </w:r>
      <w:r w:rsidRPr="004221BB">
        <w:rPr>
          <w:rFonts w:eastAsia="Calibri"/>
          <w:lang w:val="en-GB"/>
        </w:rPr>
        <w:t>: introduction to the course; introducing eLearning; independent and collaborate learning; what is cybercrime; virtual criminality; understanding ‘safety’ in the cyber context.</w:t>
      </w:r>
    </w:p>
    <w:p w:rsidR="00B961B4" w:rsidRPr="004221BB" w:rsidRDefault="00B961B4" w:rsidP="00E761AF">
      <w:pPr>
        <w:pStyle w:val="NoSpacing"/>
        <w:rPr>
          <w:rFonts w:eastAsia="Calibri"/>
          <w:lang w:val="en-GB"/>
        </w:rPr>
      </w:pPr>
      <w:r w:rsidRPr="004221BB">
        <w:rPr>
          <w:rFonts w:eastAsia="Calibri"/>
          <w:b/>
          <w:lang w:val="en-GB"/>
        </w:rPr>
        <w:t>Week 2</w:t>
      </w:r>
      <w:r w:rsidRPr="004221BB">
        <w:rPr>
          <w:rFonts w:eastAsia="Calibri"/>
          <w:lang w:val="en-GB"/>
        </w:rPr>
        <w:t>: online romance scam</w:t>
      </w:r>
    </w:p>
    <w:p w:rsidR="00B961B4" w:rsidRPr="004221BB" w:rsidRDefault="00B961B4" w:rsidP="00E761AF">
      <w:pPr>
        <w:pStyle w:val="NoSpacing"/>
        <w:rPr>
          <w:rFonts w:eastAsia="Calibri"/>
          <w:lang w:val="en-GB"/>
        </w:rPr>
      </w:pPr>
      <w:r w:rsidRPr="004221BB">
        <w:rPr>
          <w:rFonts w:eastAsia="Calibri"/>
          <w:b/>
          <w:lang w:val="en-GB"/>
        </w:rPr>
        <w:t>Week 3</w:t>
      </w:r>
      <w:r w:rsidRPr="004221BB">
        <w:rPr>
          <w:rFonts w:eastAsia="Calibri"/>
          <w:lang w:val="en-GB"/>
        </w:rPr>
        <w:t>: online romance scam</w:t>
      </w:r>
    </w:p>
    <w:p w:rsidR="00B961B4" w:rsidRPr="004221BB" w:rsidRDefault="00B961B4" w:rsidP="00E761AF">
      <w:pPr>
        <w:pStyle w:val="NoSpacing"/>
        <w:rPr>
          <w:rFonts w:eastAsia="Calibri"/>
          <w:lang w:val="en-GB"/>
        </w:rPr>
      </w:pPr>
      <w:r w:rsidRPr="004221BB">
        <w:rPr>
          <w:rFonts w:eastAsia="Calibri"/>
          <w:b/>
          <w:lang w:val="en-GB"/>
        </w:rPr>
        <w:t>Week 4</w:t>
      </w:r>
      <w:r w:rsidRPr="004221BB">
        <w:rPr>
          <w:rFonts w:eastAsia="Calibri"/>
          <w:lang w:val="en-GB"/>
        </w:rPr>
        <w:t xml:space="preserve">: harassment and stalking in cyberspace </w:t>
      </w:r>
    </w:p>
    <w:p w:rsidR="00B961B4" w:rsidRPr="004221BB" w:rsidRDefault="00B961B4" w:rsidP="00E761AF">
      <w:pPr>
        <w:pStyle w:val="NoSpacing"/>
        <w:rPr>
          <w:rFonts w:eastAsia="Calibri"/>
          <w:lang w:val="en-GB"/>
        </w:rPr>
      </w:pPr>
      <w:r w:rsidRPr="004221BB">
        <w:rPr>
          <w:rFonts w:eastAsia="Calibri"/>
          <w:b/>
          <w:lang w:val="en-GB"/>
        </w:rPr>
        <w:t>Week 5</w:t>
      </w:r>
      <w:r w:rsidRPr="004221BB">
        <w:rPr>
          <w:rFonts w:eastAsia="Calibri"/>
          <w:lang w:val="en-GB"/>
        </w:rPr>
        <w:t xml:space="preserve">: harassment and stalking in cyberspace </w:t>
      </w:r>
    </w:p>
    <w:p w:rsidR="00B961B4" w:rsidRPr="004221BB" w:rsidRDefault="00B961B4" w:rsidP="00E761AF">
      <w:pPr>
        <w:pStyle w:val="NoSpacing"/>
        <w:rPr>
          <w:rFonts w:eastAsia="Calibri"/>
          <w:lang w:val="en-GB"/>
        </w:rPr>
      </w:pPr>
      <w:r w:rsidRPr="004221BB">
        <w:rPr>
          <w:rFonts w:eastAsia="Calibri"/>
          <w:b/>
          <w:lang w:val="en-GB"/>
        </w:rPr>
        <w:t>Week 6:</w:t>
      </w:r>
      <w:r w:rsidRPr="004221BB">
        <w:rPr>
          <w:rFonts w:eastAsia="Calibri"/>
          <w:lang w:val="en-GB"/>
        </w:rPr>
        <w:t xml:space="preserve"> cyber bullying</w:t>
      </w:r>
    </w:p>
    <w:p w:rsidR="00B961B4" w:rsidRPr="004221BB" w:rsidRDefault="00B961B4" w:rsidP="00E761AF">
      <w:pPr>
        <w:pStyle w:val="NoSpacing"/>
        <w:rPr>
          <w:rFonts w:eastAsia="Calibri"/>
          <w:b/>
          <w:lang w:val="en-GB"/>
        </w:rPr>
      </w:pPr>
      <w:r w:rsidRPr="004221BB">
        <w:rPr>
          <w:rFonts w:eastAsia="Calibri"/>
          <w:b/>
          <w:lang w:val="en-GB"/>
        </w:rPr>
        <w:t>Week 7</w:t>
      </w:r>
      <w:r w:rsidRPr="004221BB">
        <w:rPr>
          <w:rFonts w:eastAsia="Calibri"/>
          <w:lang w:val="en-GB"/>
        </w:rPr>
        <w:t>: cyber bullying</w:t>
      </w:r>
      <w:r w:rsidRPr="004221BB">
        <w:rPr>
          <w:rFonts w:eastAsia="Calibri"/>
          <w:b/>
          <w:lang w:val="en-GB"/>
        </w:rPr>
        <w:t xml:space="preserve"> </w:t>
      </w:r>
    </w:p>
    <w:p w:rsidR="00B961B4" w:rsidRPr="004221BB" w:rsidRDefault="00B961B4" w:rsidP="00E761AF">
      <w:pPr>
        <w:pStyle w:val="NoSpacing"/>
        <w:rPr>
          <w:rFonts w:eastAsia="Calibri"/>
          <w:lang w:val="en-GB"/>
        </w:rPr>
      </w:pPr>
      <w:r w:rsidRPr="004221BB">
        <w:rPr>
          <w:rFonts w:eastAsia="Calibri"/>
          <w:b/>
          <w:lang w:val="en-GB"/>
        </w:rPr>
        <w:t>Week 8</w:t>
      </w:r>
      <w:r w:rsidRPr="004221BB">
        <w:rPr>
          <w:rFonts w:eastAsia="Calibri"/>
          <w:lang w:val="en-GB"/>
        </w:rPr>
        <w:t>: small groups project planning</w:t>
      </w:r>
    </w:p>
    <w:p w:rsidR="00B961B4" w:rsidRPr="004221BB" w:rsidRDefault="00B961B4" w:rsidP="00E761AF">
      <w:pPr>
        <w:pStyle w:val="NoSpacing"/>
        <w:rPr>
          <w:rFonts w:eastAsia="Calibri"/>
          <w:lang w:val="en-GB"/>
        </w:rPr>
      </w:pPr>
      <w:r w:rsidRPr="004221BB">
        <w:rPr>
          <w:rFonts w:eastAsia="Calibri"/>
          <w:b/>
          <w:lang w:val="en-GB"/>
        </w:rPr>
        <w:t>Week 9</w:t>
      </w:r>
      <w:r w:rsidRPr="004221BB">
        <w:rPr>
          <w:rFonts w:eastAsia="Calibri"/>
          <w:lang w:val="en-GB"/>
        </w:rPr>
        <w:t xml:space="preserve">: finalizing the production of a </w:t>
      </w:r>
      <w:r w:rsidRPr="004221BB">
        <w:rPr>
          <w:rFonts w:eastAsia="Calibri"/>
          <w:lang w:val="en-GB" w:eastAsia="en-GB"/>
        </w:rPr>
        <w:t>cyber-awareness leaflet</w:t>
      </w:r>
    </w:p>
    <w:p w:rsidR="00B961B4" w:rsidRDefault="00B961B4" w:rsidP="00E761AF">
      <w:pPr>
        <w:pStyle w:val="NoSpacing"/>
        <w:rPr>
          <w:rFonts w:eastAsia="Calibri"/>
          <w:lang w:val="en-GB" w:eastAsia="en-GB"/>
        </w:rPr>
      </w:pPr>
      <w:r w:rsidRPr="004221BB">
        <w:rPr>
          <w:rFonts w:eastAsia="Calibri"/>
          <w:b/>
          <w:lang w:val="en-GB"/>
        </w:rPr>
        <w:t xml:space="preserve">Week 10: </w:t>
      </w:r>
      <w:r w:rsidRPr="004221BB">
        <w:rPr>
          <w:rFonts w:eastAsia="Calibri"/>
          <w:lang w:val="en-GB" w:eastAsia="en-GB"/>
        </w:rPr>
        <w:t xml:space="preserve">presentations </w:t>
      </w:r>
    </w:p>
    <w:p w:rsidR="00E761AF" w:rsidRPr="004221BB" w:rsidRDefault="00E761AF" w:rsidP="00E761AF">
      <w:pPr>
        <w:pStyle w:val="NoSpacing"/>
        <w:rPr>
          <w:rFonts w:eastAsia="Calibri"/>
          <w:lang w:val="en-GB" w:eastAsia="en-GB"/>
        </w:rPr>
      </w:pPr>
    </w:p>
    <w:p w:rsidR="00B961B4" w:rsidRPr="004221BB" w:rsidRDefault="00B961B4" w:rsidP="00B961B4">
      <w:pPr>
        <w:spacing w:line="259" w:lineRule="auto"/>
        <w:rPr>
          <w:rFonts w:asciiTheme="minorHAnsi" w:eastAsia="Calibri" w:hAnsiTheme="minorHAnsi"/>
          <w:b/>
          <w:sz w:val="24"/>
          <w:szCs w:val="24"/>
          <w:lang w:val="en-GB" w:eastAsia="en-GB"/>
        </w:rPr>
      </w:pPr>
      <w:r w:rsidRPr="004221BB">
        <w:rPr>
          <w:rFonts w:asciiTheme="minorHAnsi" w:eastAsia="Calibri" w:hAnsiTheme="minorHAnsi"/>
          <w:b/>
          <w:sz w:val="24"/>
          <w:szCs w:val="24"/>
          <w:lang w:val="en-GB" w:eastAsia="en-G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after="160"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 xml:space="preserve">Moodle discussion 1: </w:t>
            </w:r>
            <w:r w:rsidRPr="004221BB">
              <w:rPr>
                <w:rFonts w:asciiTheme="minorHAnsi" w:eastAsia="MS Mincho" w:hAnsiTheme="minorHAnsi" w:cs="Arial"/>
                <w:color w:val="000000"/>
                <w:sz w:val="24"/>
                <w:szCs w:val="24"/>
                <w:lang w:val="en-GB" w:eastAsia="en-GB"/>
              </w:rPr>
              <w:t>collaborative discussion on Moodle; 1 week duration</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5 posts (150-200 words each)</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6 posts (150-200 words each)</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February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25%</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after="160"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 xml:space="preserve">Moodle discussion 2: </w:t>
            </w:r>
            <w:r w:rsidRPr="004221BB">
              <w:rPr>
                <w:rFonts w:asciiTheme="minorHAnsi" w:eastAsia="MS Mincho" w:hAnsiTheme="minorHAnsi" w:cs="Arial"/>
                <w:color w:val="000000"/>
                <w:sz w:val="24"/>
                <w:szCs w:val="24"/>
                <w:lang w:val="en-GB" w:eastAsia="en-GB"/>
              </w:rPr>
              <w:t>collaborative discussion on Moodle; 1 week duration</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5 posts (150-200 words each)</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6 posts (150-200 words each)</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March</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25%</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spacing w:line="240" w:lineRule="auto"/>
              <w:rPr>
                <w:rFonts w:asciiTheme="minorHAnsi" w:eastAsia="Calibri" w:hAnsiTheme="minorHAnsi" w:cs="Arial"/>
                <w:sz w:val="24"/>
                <w:szCs w:val="24"/>
              </w:rPr>
            </w:pPr>
            <w:r w:rsidRPr="004221BB">
              <w:rPr>
                <w:rFonts w:asciiTheme="minorHAnsi" w:eastAsia="Calibri" w:hAnsiTheme="minorHAnsi" w:cs="Arial"/>
                <w:sz w:val="24"/>
                <w:szCs w:val="24"/>
                <w:lang w:val="en-GB"/>
              </w:rPr>
              <w:t>1.</w:t>
            </w:r>
            <w:r w:rsidRPr="004221BB">
              <w:rPr>
                <w:rFonts w:asciiTheme="minorHAnsi" w:eastAsia="Calibri" w:hAnsiTheme="minorHAnsi" w:cs="Arial"/>
                <w:sz w:val="24"/>
                <w:szCs w:val="24"/>
              </w:rPr>
              <w:t xml:space="preserve"> Evaluation of collaborative work during the course and on own small group project preparation.</w:t>
            </w:r>
          </w:p>
          <w:p w:rsidR="00B961B4" w:rsidRPr="004221BB" w:rsidRDefault="00B961B4" w:rsidP="00B961B4">
            <w:pPr>
              <w:widowControl w:val="0"/>
              <w:autoSpaceDE w:val="0"/>
              <w:autoSpaceDN w:val="0"/>
              <w:adjustRightInd w:val="0"/>
              <w:spacing w:after="160" w:line="240" w:lineRule="auto"/>
              <w:jc w:val="both"/>
              <w:rPr>
                <w:rFonts w:asciiTheme="minorHAnsi" w:eastAsia="MS Mincho" w:hAnsiTheme="minorHAnsi" w:cs="Arial"/>
                <w:bCs/>
                <w:color w:val="000000"/>
                <w:sz w:val="24"/>
                <w:szCs w:val="24"/>
                <w:lang w:val="en-GB" w:eastAsia="ja-JP"/>
              </w:rPr>
            </w:pPr>
            <w:r w:rsidRPr="004221BB">
              <w:rPr>
                <w:rFonts w:asciiTheme="minorHAnsi" w:eastAsia="Calibri" w:hAnsiTheme="minorHAnsi" w:cs="Arial"/>
                <w:sz w:val="24"/>
                <w:szCs w:val="24"/>
                <w:lang w:val="en-GB"/>
              </w:rPr>
              <w:t xml:space="preserve">2. Evaluation and explanation of own small group </w:t>
            </w:r>
            <w:r w:rsidRPr="004221BB">
              <w:rPr>
                <w:rFonts w:asciiTheme="minorHAnsi" w:eastAsia="Calibri" w:hAnsiTheme="minorHAnsi" w:cs="Arial"/>
                <w:sz w:val="24"/>
                <w:szCs w:val="24"/>
                <w:lang w:val="en-GB" w:eastAsia="en-GB"/>
              </w:rPr>
              <w:t>cyber-awareness leaflet and another group’s cyber-awareness leaflets</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Portfolio:</w:t>
            </w:r>
          </w:p>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 x 500 words reports</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Portfolio:</w:t>
            </w:r>
          </w:p>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 x 600 words reports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after="160"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50%</w:t>
            </w:r>
          </w:p>
        </w:tc>
      </w:tr>
    </w:tbl>
    <w:p w:rsidR="00B961B4" w:rsidRPr="004221BB" w:rsidRDefault="00B961B4" w:rsidP="00B961B4">
      <w:pPr>
        <w:spacing w:after="160" w:line="259" w:lineRule="auto"/>
        <w:rPr>
          <w:rFonts w:asciiTheme="minorHAnsi" w:eastAsia="Calibri" w:hAnsiTheme="minorHAnsi"/>
          <w:sz w:val="24"/>
          <w:szCs w:val="24"/>
          <w:lang w:val="en-GB" w:eastAsia="en-GB"/>
        </w:rPr>
      </w:pPr>
    </w:p>
    <w:p w:rsidR="00B961B4" w:rsidRPr="004221BB" w:rsidRDefault="00B961B4" w:rsidP="00B961B4">
      <w:pPr>
        <w:widowControl w:val="0"/>
        <w:overflowPunct w:val="0"/>
        <w:autoSpaceDE w:val="0"/>
        <w:autoSpaceDN w:val="0"/>
        <w:adjustRightInd w:val="0"/>
        <w:spacing w:line="240" w:lineRule="auto"/>
        <w:ind w:right="260"/>
        <w:jc w:val="both"/>
        <w:rPr>
          <w:rFonts w:asciiTheme="minorHAnsi" w:eastAsia="Calibri" w:hAnsiTheme="minorHAnsi" w:cs="Arial"/>
          <w:b/>
          <w:sz w:val="24"/>
          <w:szCs w:val="24"/>
          <w:lang w:val="en-GB"/>
        </w:rPr>
      </w:pPr>
      <w:r w:rsidRPr="004221BB">
        <w:rPr>
          <w:rFonts w:asciiTheme="minorHAnsi" w:eastAsia="Calibri" w:hAnsiTheme="minorHAnsi" w:cs="Tahoma"/>
          <w:b/>
          <w:sz w:val="24"/>
          <w:szCs w:val="24"/>
          <w:lang w:val="en-GB"/>
        </w:rPr>
        <w:t>Background</w:t>
      </w:r>
      <w:r w:rsidRPr="004221BB">
        <w:rPr>
          <w:rFonts w:asciiTheme="minorHAnsi" w:eastAsia="Calibri" w:hAnsiTheme="minorHAnsi" w:cs="Arial"/>
          <w:b/>
          <w:sz w:val="24"/>
          <w:szCs w:val="24"/>
          <w:lang w:val="en-GB"/>
        </w:rPr>
        <w:t xml:space="preserve"> Reading</w:t>
      </w:r>
    </w:p>
    <w:p w:rsidR="00B961B4" w:rsidRPr="004221BB" w:rsidRDefault="00B961B4" w:rsidP="00F35F39">
      <w:pPr>
        <w:pStyle w:val="NoSpacing"/>
        <w:numPr>
          <w:ilvl w:val="0"/>
          <w:numId w:val="13"/>
        </w:numPr>
        <w:rPr>
          <w:rFonts w:eastAsia="Calibri"/>
          <w:lang w:val="en-GB"/>
        </w:rPr>
      </w:pPr>
      <w:r w:rsidRPr="004221BB">
        <w:rPr>
          <w:rFonts w:eastAsia="Calibri"/>
          <w:lang w:val="en-GB"/>
        </w:rPr>
        <w:t xml:space="preserve">BBC News Technology </w:t>
      </w:r>
      <w:hyperlink r:id="rId15" w:history="1">
        <w:r w:rsidRPr="004221BB">
          <w:rPr>
            <w:rFonts w:eastAsia="Calibri"/>
            <w:color w:val="0000FF"/>
            <w:u w:val="single"/>
            <w:lang w:val="en-GB"/>
          </w:rPr>
          <w:t>http://www.bbc.co.uk/news/technology/</w:t>
        </w:r>
      </w:hyperlink>
      <w:r w:rsidRPr="004221BB">
        <w:rPr>
          <w:rFonts w:eastAsia="Calibri"/>
          <w:lang w:val="en-GB"/>
        </w:rPr>
        <w:t xml:space="preserve">  </w:t>
      </w:r>
    </w:p>
    <w:p w:rsidR="00B961B4" w:rsidRPr="004221BB" w:rsidRDefault="00B961B4" w:rsidP="00F35F39">
      <w:pPr>
        <w:pStyle w:val="NoSpacing"/>
        <w:numPr>
          <w:ilvl w:val="0"/>
          <w:numId w:val="13"/>
        </w:numPr>
        <w:rPr>
          <w:rFonts w:eastAsia="Calibri"/>
          <w:lang w:val="en-GB"/>
        </w:rPr>
      </w:pPr>
      <w:r w:rsidRPr="004221BB">
        <w:rPr>
          <w:rFonts w:eastAsia="Calibri"/>
          <w:lang w:val="en-GB"/>
        </w:rPr>
        <w:t xml:space="preserve">Guardian Online Information Security </w:t>
      </w:r>
      <w:hyperlink r:id="rId16" w:history="1">
        <w:r w:rsidRPr="004221BB">
          <w:rPr>
            <w:rFonts w:eastAsia="Calibri"/>
            <w:color w:val="0000FF"/>
            <w:u w:val="single"/>
            <w:lang w:val="en-GB"/>
          </w:rPr>
          <w:t>http://www.theguardian.com/media-network/information-security</w:t>
        </w:r>
      </w:hyperlink>
      <w:r w:rsidRPr="004221BB">
        <w:rPr>
          <w:rFonts w:eastAsia="Calibri"/>
          <w:lang w:val="en-GB"/>
        </w:rPr>
        <w:t xml:space="preserve"> </w:t>
      </w:r>
    </w:p>
    <w:p w:rsidR="00B961B4" w:rsidRPr="004221BB" w:rsidRDefault="00B961B4" w:rsidP="00F35F39">
      <w:pPr>
        <w:pStyle w:val="NoSpacing"/>
        <w:numPr>
          <w:ilvl w:val="0"/>
          <w:numId w:val="13"/>
        </w:numPr>
        <w:rPr>
          <w:rFonts w:eastAsia="Calibri"/>
          <w:lang w:val="en-GB"/>
        </w:rPr>
      </w:pPr>
      <w:r w:rsidRPr="004221BB">
        <w:rPr>
          <w:rFonts w:eastAsia="Calibri"/>
          <w:lang w:val="en-GB"/>
        </w:rPr>
        <w:t xml:space="preserve">The Telegraph Internet Security </w:t>
      </w:r>
      <w:hyperlink r:id="rId17" w:history="1">
        <w:r w:rsidRPr="004221BB">
          <w:rPr>
            <w:rFonts w:eastAsia="Calibri"/>
            <w:color w:val="0000FF"/>
            <w:u w:val="single"/>
            <w:lang w:val="en-GB"/>
          </w:rPr>
          <w:t>http://www.telegraph.co.uk/technology/internet-security/</w:t>
        </w:r>
      </w:hyperlink>
      <w:r w:rsidRPr="004221BB">
        <w:rPr>
          <w:rFonts w:eastAsia="Calibri"/>
          <w:lang w:val="en-GB"/>
        </w:rPr>
        <w:t xml:space="preserve"> </w:t>
      </w:r>
    </w:p>
    <w:p w:rsidR="00E761AF" w:rsidRPr="004F5592" w:rsidRDefault="00B961B4" w:rsidP="00B961B4">
      <w:pPr>
        <w:pStyle w:val="NoSpacing"/>
        <w:numPr>
          <w:ilvl w:val="0"/>
          <w:numId w:val="13"/>
        </w:numPr>
        <w:rPr>
          <w:rFonts w:asciiTheme="minorHAnsi" w:hAnsiTheme="minorHAnsi"/>
          <w:sz w:val="24"/>
          <w:szCs w:val="24"/>
        </w:rPr>
      </w:pPr>
      <w:r w:rsidRPr="00E761AF">
        <w:rPr>
          <w:rFonts w:eastAsia="Calibri"/>
          <w:lang w:val="en-GB"/>
        </w:rPr>
        <w:t xml:space="preserve">Betts L.R., </w:t>
      </w:r>
      <w:r w:rsidRPr="00E761AF">
        <w:rPr>
          <w:rFonts w:eastAsia="Calibri" w:cs="Arial"/>
          <w:i/>
          <w:lang w:val="en-GB"/>
        </w:rPr>
        <w:t>Cyberbullying Approaches, Consequences and Interventions</w:t>
      </w:r>
      <w:r w:rsidRPr="00E761AF">
        <w:rPr>
          <w:rFonts w:eastAsia="Calibri" w:cs="Arial"/>
          <w:lang w:val="en-GB"/>
        </w:rPr>
        <w:t xml:space="preserve"> (</w:t>
      </w:r>
      <w:r w:rsidRPr="00E761AF">
        <w:rPr>
          <w:rFonts w:eastAsia="Calibri"/>
          <w:lang w:val="en-GB"/>
        </w:rPr>
        <w:t>London: Palgrave Macmillan UK, 2016) (eBook on BBK library)</w:t>
      </w:r>
      <w:bookmarkStart w:id="10" w:name="_Toc5965778"/>
    </w:p>
    <w:p w:rsidR="00B961B4" w:rsidRDefault="00B961B4" w:rsidP="004F5592">
      <w:pPr>
        <w:pStyle w:val="Heading1"/>
        <w:rPr>
          <w:rFonts w:asciiTheme="minorHAnsi" w:hAnsiTheme="minorHAnsi"/>
          <w:sz w:val="24"/>
          <w:szCs w:val="24"/>
        </w:rPr>
      </w:pPr>
      <w:r w:rsidRPr="004221BB">
        <w:rPr>
          <w:rFonts w:asciiTheme="minorHAnsi" w:hAnsiTheme="minorHAnsi"/>
          <w:sz w:val="24"/>
          <w:szCs w:val="24"/>
        </w:rPr>
        <w:lastRenderedPageBreak/>
        <w:t>CYBERSPACE LAW</w:t>
      </w:r>
      <w:bookmarkEnd w:id="10"/>
    </w:p>
    <w:p w:rsidR="004F5592" w:rsidRPr="004F5592" w:rsidRDefault="004F5592" w:rsidP="004F5592">
      <w:pPr>
        <w:rPr>
          <w:rFonts w:ascii="Verdana" w:hAnsi="Verdana"/>
          <w:b/>
          <w:sz w:val="19"/>
          <w:szCs w:val="19"/>
          <w:shd w:val="clear" w:color="auto" w:fill="FFFFFF"/>
        </w:rPr>
      </w:pPr>
      <w:r w:rsidRPr="004F5592">
        <w:rPr>
          <w:rFonts w:ascii="Verdana" w:hAnsi="Verdana"/>
          <w:b/>
          <w:sz w:val="19"/>
          <w:szCs w:val="19"/>
          <w:shd w:val="clear" w:color="auto" w:fill="FFFFFF"/>
        </w:rPr>
        <w:t>LALW001H6</w:t>
      </w:r>
    </w:p>
    <w:p w:rsidR="004F5592" w:rsidRPr="004F5592" w:rsidRDefault="004F5592" w:rsidP="004F5592"/>
    <w:tbl>
      <w:tblPr>
        <w:tblStyle w:val="TableGrid"/>
        <w:tblW w:w="0" w:type="auto"/>
        <w:tblLook w:val="04A0" w:firstRow="1" w:lastRow="0" w:firstColumn="1" w:lastColumn="0" w:noHBand="0" w:noVBand="1"/>
      </w:tblPr>
      <w:tblGrid>
        <w:gridCol w:w="2235"/>
        <w:gridCol w:w="6941"/>
      </w:tblGrid>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Law</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15</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Spring</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Tahoma"/>
                <w:b/>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Damian Bielicki</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Tahoma"/>
                <w:b/>
                <w:sz w:val="24"/>
                <w:szCs w:val="24"/>
              </w:rPr>
            </w:pPr>
            <w:hyperlink r:id="rId18" w:history="1">
              <w:r w:rsidR="00B961B4" w:rsidRPr="004221BB">
                <w:rPr>
                  <w:rStyle w:val="Hyperlink"/>
                  <w:rFonts w:asciiTheme="minorHAnsi" w:hAnsiTheme="minorHAnsi" w:cs="Tahoma"/>
                  <w:b/>
                  <w:sz w:val="24"/>
                  <w:szCs w:val="24"/>
                </w:rPr>
                <w:t>d.bielicki@bbk.ac.uk</w:t>
              </w:r>
            </w:hyperlink>
            <w:r w:rsidR="00B961B4" w:rsidRPr="004221BB">
              <w:rPr>
                <w:rFonts w:asciiTheme="minorHAnsi" w:hAnsiTheme="minorHAnsi" w:cs="Tahoma"/>
                <w:b/>
                <w:sz w:val="24"/>
                <w:szCs w:val="24"/>
              </w:rPr>
              <w:t xml:space="preserve"> </w:t>
            </w:r>
          </w:p>
        </w:tc>
      </w:tr>
    </w:tbl>
    <w:p w:rsidR="00B961B4" w:rsidRPr="004221BB" w:rsidRDefault="00B961B4" w:rsidP="00B961B4">
      <w:pPr>
        <w:widowControl w:val="0"/>
        <w:autoSpaceDE w:val="0"/>
        <w:autoSpaceDN w:val="0"/>
        <w:adjustRightInd w:val="0"/>
        <w:spacing w:line="240" w:lineRule="auto"/>
        <w:rPr>
          <w:rFonts w:asciiTheme="minorHAnsi" w:hAnsiTheme="minorHAnsi" w:cs="Tahoma"/>
          <w:b/>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sz w:val="24"/>
          <w:szCs w:val="24"/>
        </w:rPr>
        <w:t>Aims and Objectives</w:t>
      </w:r>
    </w:p>
    <w:p w:rsidR="00B961B4" w:rsidRPr="004221BB" w:rsidRDefault="00B961B4" w:rsidP="00E761AF">
      <w:pPr>
        <w:pStyle w:val="NoSpacing"/>
      </w:pPr>
      <w:r w:rsidRPr="004221BB">
        <w:t xml:space="preserve">The main aim of the course is to look in to the legal regime governing cyberspace and see how it copes with the breakdown of national barriers and the cross-border implications of the interlinking of computers world-wide. Critical approach to legal education will be considered involving multidisciplinary nature of cyberspace, with studies ranging from law, politics, history, science, philosophy, sociology, economy, to ethics and international relations. Moreover, we will look into cyberspace law from the national and regional perspective but also at the international dimension. It will help students describe, </w:t>
      </w:r>
      <w:proofErr w:type="spellStart"/>
      <w:r w:rsidRPr="004221BB">
        <w:t>analyse</w:t>
      </w:r>
      <w:proofErr w:type="spellEnd"/>
      <w:r w:rsidRPr="004221BB">
        <w:t xml:space="preserve"> and evaluate different issues, and to look beneath the surface of laws and regulations, to see the 'bigger picture'. The course is intended to foster pluralist ideas and opinions. Therefore, we will not look only for the most important aspects of cyberspace law but will question the information, ideas and arguments that will come across the studies, and learn with an open mind. </w:t>
      </w:r>
    </w:p>
    <w:p w:rsidR="00B961B4" w:rsidRPr="004221BB" w:rsidRDefault="00B961B4" w:rsidP="00E761AF">
      <w:pPr>
        <w:pStyle w:val="NoSpacing"/>
      </w:pPr>
    </w:p>
    <w:p w:rsidR="00B961B4" w:rsidRPr="004221BB" w:rsidRDefault="00B961B4" w:rsidP="00E761AF">
      <w:pPr>
        <w:pStyle w:val="NoSpacing"/>
      </w:pPr>
      <w:r w:rsidRPr="004221BB">
        <w:t xml:space="preserve">The course will also focus on how the recent technological developments (e.g. virtual money or artificial intelligence) influence the development of cyberspace law and policy. The various sessions address a whole host of separate cyberspace related activities from E-commerce, intellectual property, cybercrime, international security, ethical and moral issues and many others. The aim is to look into the major rules and concepts governing space activities de </w:t>
      </w:r>
      <w:proofErr w:type="spellStart"/>
      <w:r w:rsidRPr="004221BB">
        <w:t>lege</w:t>
      </w:r>
      <w:proofErr w:type="spellEnd"/>
      <w:r w:rsidRPr="004221BB">
        <w:t xml:space="preserve"> </w:t>
      </w:r>
      <w:proofErr w:type="spellStart"/>
      <w:r w:rsidRPr="004221BB">
        <w:t>lata</w:t>
      </w:r>
      <w:proofErr w:type="spellEnd"/>
      <w:r w:rsidRPr="004221BB">
        <w:t xml:space="preserve"> and de </w:t>
      </w:r>
      <w:proofErr w:type="spellStart"/>
      <w:r w:rsidRPr="004221BB">
        <w:t>lege</w:t>
      </w:r>
      <w:proofErr w:type="spellEnd"/>
      <w:r w:rsidRPr="004221BB">
        <w:t xml:space="preserve"> </w:t>
      </w:r>
      <w:proofErr w:type="spellStart"/>
      <w:r w:rsidRPr="004221BB">
        <w:t>ferenda</w:t>
      </w:r>
      <w:proofErr w:type="spellEnd"/>
      <w:r w:rsidRPr="004221BB">
        <w:t xml:space="preserve"> (the law as it exists and what the law should be). We will also look into the implications of the use of information technology, and the intended and unintended consequences of regulating that use. </w:t>
      </w:r>
    </w:p>
    <w:p w:rsidR="00B961B4" w:rsidRPr="004221BB" w:rsidRDefault="00B961B4" w:rsidP="00B961B4">
      <w:pPr>
        <w:spacing w:line="240" w:lineRule="auto"/>
        <w:jc w:val="both"/>
        <w:rPr>
          <w:rFonts w:asciiTheme="minorHAnsi" w:hAnsiTheme="minorHAnsi" w:cs="Tahoma"/>
          <w:sz w:val="24"/>
          <w:szCs w:val="24"/>
        </w:rPr>
      </w:pPr>
    </w:p>
    <w:p w:rsidR="00B961B4" w:rsidRPr="004221BB" w:rsidRDefault="00B961B4" w:rsidP="00E761AF">
      <w:pPr>
        <w:pStyle w:val="NoSpacing"/>
      </w:pPr>
      <w:r w:rsidRPr="004221BB">
        <w:t>On successful completion of this module a student will be expected to be able to:</w:t>
      </w:r>
    </w:p>
    <w:p w:rsidR="00B961B4" w:rsidRPr="004221BB" w:rsidRDefault="00B961B4" w:rsidP="00F35F39">
      <w:pPr>
        <w:pStyle w:val="NoSpacing"/>
        <w:numPr>
          <w:ilvl w:val="0"/>
          <w:numId w:val="14"/>
        </w:numPr>
      </w:pPr>
      <w:r w:rsidRPr="004221BB">
        <w:t>Explain how the Internet works and what is the role of law and lawyers in Cyberspace;</w:t>
      </w:r>
    </w:p>
    <w:p w:rsidR="00B961B4" w:rsidRPr="004221BB" w:rsidRDefault="00B961B4" w:rsidP="00F35F39">
      <w:pPr>
        <w:pStyle w:val="NoSpacing"/>
        <w:numPr>
          <w:ilvl w:val="0"/>
          <w:numId w:val="14"/>
        </w:numPr>
      </w:pPr>
      <w:r w:rsidRPr="004221BB">
        <w:t xml:space="preserve">Critically evaluate ongoing developments in law relating to information technologies and </w:t>
      </w:r>
      <w:proofErr w:type="spellStart"/>
      <w:r w:rsidRPr="004221BB">
        <w:t>recognise</w:t>
      </w:r>
      <w:proofErr w:type="spellEnd"/>
      <w:r w:rsidRPr="004221BB">
        <w:t xml:space="preserve"> how these developments relate to one another;</w:t>
      </w:r>
    </w:p>
    <w:p w:rsidR="00B961B4" w:rsidRPr="004221BB" w:rsidRDefault="00B961B4" w:rsidP="00F35F39">
      <w:pPr>
        <w:pStyle w:val="NoSpacing"/>
        <w:numPr>
          <w:ilvl w:val="0"/>
          <w:numId w:val="14"/>
        </w:numPr>
      </w:pPr>
      <w:r w:rsidRPr="004221BB">
        <w:t xml:space="preserve">Discuss how the information society and law function in terms of free speech, censorship, discriminatory </w:t>
      </w:r>
      <w:proofErr w:type="spellStart"/>
      <w:r w:rsidRPr="004221BB">
        <w:t>behaviours</w:t>
      </w:r>
      <w:proofErr w:type="spellEnd"/>
      <w:r w:rsidRPr="004221BB">
        <w:t xml:space="preserve"> (including cyber bullying and cyber-racism); </w:t>
      </w:r>
    </w:p>
    <w:p w:rsidR="00B961B4" w:rsidRPr="004221BB" w:rsidRDefault="00B961B4" w:rsidP="00F35F39">
      <w:pPr>
        <w:pStyle w:val="NoSpacing"/>
        <w:numPr>
          <w:ilvl w:val="0"/>
          <w:numId w:val="14"/>
        </w:numPr>
      </w:pPr>
      <w:r w:rsidRPr="004221BB">
        <w:t xml:space="preserve">Recognise what is cybercrime and how to fight it and protect yourself against it; </w:t>
      </w:r>
    </w:p>
    <w:p w:rsidR="00B961B4" w:rsidRPr="004221BB" w:rsidRDefault="00B961B4" w:rsidP="00F35F39">
      <w:pPr>
        <w:pStyle w:val="NoSpacing"/>
        <w:numPr>
          <w:ilvl w:val="0"/>
          <w:numId w:val="14"/>
        </w:numPr>
      </w:pPr>
      <w:r w:rsidRPr="004221BB">
        <w:t>Explain how electronic commerce works and what are the related issues, including contracting, electronic payments, taxation, intellectual property and many more;</w:t>
      </w:r>
    </w:p>
    <w:p w:rsidR="00B961B4" w:rsidRPr="004221BB" w:rsidRDefault="00B961B4" w:rsidP="00F35F39">
      <w:pPr>
        <w:pStyle w:val="NoSpacing"/>
        <w:numPr>
          <w:ilvl w:val="0"/>
          <w:numId w:val="14"/>
        </w:numPr>
      </w:pPr>
      <w:r w:rsidRPr="004221BB">
        <w:t>Introduce the national, regional and international approaches to cyber security, surveillance, cyber terrorism and cyber warfare;</w:t>
      </w:r>
    </w:p>
    <w:p w:rsidR="00B961B4" w:rsidRPr="004221BB" w:rsidRDefault="00B961B4" w:rsidP="00F35F39">
      <w:pPr>
        <w:pStyle w:val="NoSpacing"/>
        <w:numPr>
          <w:ilvl w:val="0"/>
          <w:numId w:val="14"/>
        </w:numPr>
      </w:pPr>
      <w:r w:rsidRPr="004221BB">
        <w:t>Recognise what is artificial intelligence (AI)  and what are the social, economic, political, technological, legal, ethical and philosophical issues related to AI;</w:t>
      </w:r>
    </w:p>
    <w:p w:rsidR="00B961B4" w:rsidRPr="004221BB" w:rsidRDefault="00B961B4" w:rsidP="00F35F39">
      <w:pPr>
        <w:pStyle w:val="NoSpacing"/>
        <w:numPr>
          <w:ilvl w:val="0"/>
          <w:numId w:val="14"/>
        </w:numPr>
      </w:pPr>
      <w:r w:rsidRPr="004221BB">
        <w:t xml:space="preserve">Discuss the ethical and moral issues raised by cyberspace, including hacking, social networking, intercultural information ethics, plagiarism, online file sharing, whistleblowing and many more; </w:t>
      </w:r>
    </w:p>
    <w:p w:rsidR="00B961B4" w:rsidRPr="004221BB" w:rsidRDefault="00B961B4" w:rsidP="00F35F39">
      <w:pPr>
        <w:pStyle w:val="NoSpacing"/>
        <w:numPr>
          <w:ilvl w:val="0"/>
          <w:numId w:val="14"/>
        </w:numPr>
      </w:pPr>
      <w:r w:rsidRPr="004221BB">
        <w:t>Examine areas of doctrinal and political debate surrounding rules and theories and evaluate them in terms of internal coherence and practical outcomes;</w:t>
      </w:r>
    </w:p>
    <w:p w:rsidR="00B961B4" w:rsidRPr="00E761AF" w:rsidRDefault="00B961B4" w:rsidP="00F35F39">
      <w:pPr>
        <w:pStyle w:val="NoSpacing"/>
        <w:numPr>
          <w:ilvl w:val="0"/>
          <w:numId w:val="14"/>
        </w:numPr>
      </w:pPr>
      <w:r w:rsidRPr="004221BB">
        <w:t>Identify what potential careers provides cyberspace;</w:t>
      </w:r>
    </w:p>
    <w:p w:rsidR="00B961B4" w:rsidRPr="004221BB" w:rsidRDefault="00B961B4" w:rsidP="00B961B4">
      <w:pPr>
        <w:rPr>
          <w:rFonts w:asciiTheme="minorHAnsi" w:hAnsiTheme="minorHAnsi" w:cs="Tahoma"/>
          <w:sz w:val="24"/>
          <w:szCs w:val="24"/>
        </w:rPr>
      </w:pPr>
      <w:r w:rsidRPr="004221BB">
        <w:rPr>
          <w:rFonts w:asciiTheme="minorHAnsi" w:hAnsiTheme="minorHAnsi" w:cs="Tahoma"/>
          <w:b/>
          <w:sz w:val="24"/>
          <w:szCs w:val="24"/>
        </w:rPr>
        <w:lastRenderedPageBreak/>
        <w:t>Syllabus</w:t>
      </w:r>
      <w:r w:rsidRPr="004221BB">
        <w:rPr>
          <w:rFonts w:asciiTheme="minorHAnsi" w:hAnsiTheme="minorHAnsi" w:cs="Tahoma"/>
          <w:sz w:val="24"/>
          <w:szCs w:val="24"/>
        </w:rPr>
        <w:t xml:space="preserve"> </w:t>
      </w:r>
    </w:p>
    <w:p w:rsidR="00B961B4" w:rsidRPr="004221BB" w:rsidRDefault="00B961B4" w:rsidP="00E761AF">
      <w:pPr>
        <w:pStyle w:val="NoSpacing"/>
      </w:pPr>
      <w:r w:rsidRPr="004221BB">
        <w:t>1: An introduction to cyberspace law</w:t>
      </w:r>
    </w:p>
    <w:p w:rsidR="00B961B4" w:rsidRPr="004221BB" w:rsidRDefault="00B961B4" w:rsidP="00E761AF">
      <w:pPr>
        <w:pStyle w:val="NoSpacing"/>
      </w:pPr>
      <w:r w:rsidRPr="004221BB">
        <w:t>2: Jurisdiction in cyberspace and dispute resolution</w:t>
      </w:r>
    </w:p>
    <w:p w:rsidR="00B961B4" w:rsidRPr="004221BB" w:rsidRDefault="00B961B4" w:rsidP="00E761AF">
      <w:pPr>
        <w:pStyle w:val="NoSpacing"/>
      </w:pPr>
      <w:r w:rsidRPr="004221BB">
        <w:t>3: E-Commerce</w:t>
      </w:r>
    </w:p>
    <w:p w:rsidR="00B961B4" w:rsidRPr="004221BB" w:rsidRDefault="00B961B4" w:rsidP="00E761AF">
      <w:pPr>
        <w:pStyle w:val="NoSpacing"/>
      </w:pPr>
      <w:r w:rsidRPr="004221BB">
        <w:t xml:space="preserve">4: </w:t>
      </w:r>
      <w:proofErr w:type="spellStart"/>
      <w:r w:rsidRPr="004221BB">
        <w:t>Digitisation</w:t>
      </w:r>
      <w:proofErr w:type="spellEnd"/>
      <w:r w:rsidRPr="004221BB">
        <w:t xml:space="preserve"> and society </w:t>
      </w:r>
    </w:p>
    <w:p w:rsidR="00B961B4" w:rsidRPr="004221BB" w:rsidRDefault="00B961B4" w:rsidP="00E761AF">
      <w:pPr>
        <w:pStyle w:val="NoSpacing"/>
      </w:pPr>
      <w:r w:rsidRPr="004221BB">
        <w:t>5: Cybercrime</w:t>
      </w:r>
    </w:p>
    <w:p w:rsidR="00B961B4" w:rsidRPr="004221BB" w:rsidRDefault="00B961B4" w:rsidP="00E761AF">
      <w:pPr>
        <w:pStyle w:val="NoSpacing"/>
      </w:pPr>
      <w:r w:rsidRPr="004221BB">
        <w:t>6: Cyberspace and human rights</w:t>
      </w:r>
    </w:p>
    <w:p w:rsidR="00B961B4" w:rsidRPr="004221BB" w:rsidRDefault="00B961B4" w:rsidP="00E761AF">
      <w:pPr>
        <w:pStyle w:val="NoSpacing"/>
      </w:pPr>
      <w:r w:rsidRPr="004221BB">
        <w:t xml:space="preserve">7: International security and military operations in cyberspace </w:t>
      </w:r>
    </w:p>
    <w:p w:rsidR="00B961B4" w:rsidRPr="004221BB" w:rsidRDefault="00B961B4" w:rsidP="00E761AF">
      <w:pPr>
        <w:pStyle w:val="NoSpacing"/>
      </w:pPr>
      <w:r w:rsidRPr="004221BB">
        <w:t>8: Ethical and moral issues raised by cyberspace</w:t>
      </w:r>
    </w:p>
    <w:p w:rsidR="00B961B4" w:rsidRPr="004221BB" w:rsidRDefault="00B961B4" w:rsidP="00E761AF">
      <w:pPr>
        <w:pStyle w:val="NoSpacing"/>
      </w:pPr>
      <w:r w:rsidRPr="004221BB">
        <w:t>9: Artificial Intelligence (AI) and law</w:t>
      </w:r>
    </w:p>
    <w:p w:rsidR="00B961B4" w:rsidRPr="004221BB" w:rsidRDefault="00B961B4" w:rsidP="00E761AF">
      <w:pPr>
        <w:pStyle w:val="NoSpacing"/>
      </w:pPr>
      <w:r w:rsidRPr="004221BB">
        <w:t>10: Future challenges for cyber law</w:t>
      </w:r>
    </w:p>
    <w:p w:rsidR="00B961B4" w:rsidRPr="004221BB" w:rsidRDefault="00B961B4" w:rsidP="00B961B4">
      <w:pPr>
        <w:spacing w:after="40" w:line="240" w:lineRule="auto"/>
        <w:jc w:val="both"/>
        <w:rPr>
          <w:rFonts w:asciiTheme="minorHAnsi" w:hAnsiTheme="minorHAnsi" w:cs="Tahoma"/>
          <w:b/>
          <w:sz w:val="24"/>
          <w:szCs w:val="24"/>
          <w:u w:val="single"/>
        </w:rPr>
      </w:pPr>
    </w:p>
    <w:p w:rsidR="00B961B4" w:rsidRPr="004221BB" w:rsidRDefault="00B961B4" w:rsidP="00B961B4">
      <w:pPr>
        <w:spacing w:after="40" w:line="240" w:lineRule="auto"/>
        <w:jc w:val="both"/>
        <w:rPr>
          <w:rFonts w:asciiTheme="minorHAnsi" w:hAnsiTheme="minorHAnsi" w:cs="Tahoma"/>
          <w:b/>
          <w:sz w:val="24"/>
          <w:szCs w:val="24"/>
        </w:rPr>
      </w:pPr>
      <w:r w:rsidRPr="004221BB">
        <w:rPr>
          <w:rFonts w:asciiTheme="minorHAnsi" w:hAnsiTheme="minorHAnsi" w:cs="Tahoma"/>
          <w:b/>
          <w:sz w:val="24"/>
          <w:szCs w:val="24"/>
        </w:rPr>
        <w:t>Module Format</w:t>
      </w:r>
    </w:p>
    <w:p w:rsidR="00B961B4" w:rsidRPr="004221BB" w:rsidRDefault="00B961B4" w:rsidP="00B961B4">
      <w:pPr>
        <w:spacing w:after="40" w:line="240" w:lineRule="auto"/>
        <w:jc w:val="both"/>
        <w:rPr>
          <w:rFonts w:asciiTheme="minorHAnsi" w:hAnsiTheme="minorHAnsi" w:cs="Tahoma"/>
          <w:sz w:val="24"/>
          <w:szCs w:val="24"/>
        </w:rPr>
      </w:pPr>
      <w:r w:rsidRPr="004221BB">
        <w:rPr>
          <w:rFonts w:asciiTheme="minorHAnsi" w:hAnsiTheme="minorHAnsi" w:cs="Tahoma"/>
          <w:sz w:val="24"/>
          <w:szCs w:val="24"/>
        </w:rPr>
        <w:t>1.5 hour combined lecture and seminar</w:t>
      </w:r>
    </w:p>
    <w:p w:rsidR="00B961B4" w:rsidRPr="004221BB" w:rsidRDefault="00B961B4" w:rsidP="00B961B4">
      <w:pPr>
        <w:spacing w:after="40" w:line="240" w:lineRule="auto"/>
        <w:jc w:val="both"/>
        <w:rPr>
          <w:rFonts w:asciiTheme="minorHAnsi" w:hAnsiTheme="minorHAnsi" w:cs="Tahoma"/>
          <w:sz w:val="24"/>
          <w:szCs w:val="24"/>
        </w:rPr>
      </w:pPr>
    </w:p>
    <w:p w:rsidR="00B961B4" w:rsidRPr="004221BB" w:rsidRDefault="00B961B4" w:rsidP="00B961B4">
      <w:pPr>
        <w:rPr>
          <w:rFonts w:asciiTheme="minorHAnsi" w:hAnsiTheme="minorHAnsi" w:cs="Tahoma"/>
          <w:b/>
          <w:sz w:val="24"/>
          <w:szCs w:val="24"/>
        </w:rPr>
      </w:pPr>
      <w:r w:rsidRPr="004221BB">
        <w:rPr>
          <w:rFonts w:asciiTheme="minorHAnsi" w:hAnsiTheme="minorHAnsi" w:cs="Tahoma"/>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rPr>
          <w:rFonts w:asciiTheme="minorHAnsi" w:hAnsiTheme="minorHAnsi" w:cs="Tahoma"/>
          <w:sz w:val="24"/>
          <w:szCs w:val="24"/>
        </w:rPr>
      </w:pPr>
    </w:p>
    <w:p w:rsidR="00B961B4" w:rsidRPr="004221BB" w:rsidRDefault="00B961B4" w:rsidP="00E761AF">
      <w:pPr>
        <w:pStyle w:val="NoSpacing"/>
      </w:pPr>
      <w:r w:rsidRPr="004221BB">
        <w:t xml:space="preserve">During the course students will be asked to write a 4,000 word essay on a topic related to the aspects covered in the module. Students will be given five different topics and will be asked to select one for their assignment.  </w:t>
      </w:r>
    </w:p>
    <w:p w:rsidR="00B961B4" w:rsidRPr="004221BB" w:rsidRDefault="00B961B4" w:rsidP="00B961B4">
      <w:pPr>
        <w:rPr>
          <w:rFonts w:asciiTheme="minorHAnsi" w:hAnsiTheme="minorHAnsi" w:cs="Tahoma"/>
          <w:sz w:val="24"/>
          <w:szCs w:val="24"/>
        </w:rPr>
      </w:pPr>
    </w:p>
    <w:p w:rsidR="00B961B4" w:rsidRPr="004221BB" w:rsidRDefault="00B961B4" w:rsidP="00B961B4">
      <w:pPr>
        <w:rPr>
          <w:rFonts w:asciiTheme="minorHAnsi" w:hAnsiTheme="minorHAnsi" w:cs="Tahoma"/>
          <w:b/>
          <w:sz w:val="24"/>
          <w:szCs w:val="24"/>
          <w:lang w:val="en-GB"/>
        </w:rPr>
      </w:pPr>
      <w:r w:rsidRPr="004221BB">
        <w:rPr>
          <w:rFonts w:asciiTheme="minorHAnsi" w:hAnsiTheme="minorHAnsi" w:cs="Tahoma"/>
          <w:b/>
          <w:sz w:val="24"/>
          <w:szCs w:val="24"/>
          <w:lang w:val="en-GB"/>
        </w:rPr>
        <w:t>Reading </w:t>
      </w:r>
    </w:p>
    <w:p w:rsidR="00B961B4" w:rsidRPr="004221BB" w:rsidRDefault="00B961B4" w:rsidP="00B961B4">
      <w:pPr>
        <w:rPr>
          <w:rFonts w:asciiTheme="minorHAnsi" w:hAnsiTheme="minorHAnsi" w:cs="Tahoma"/>
          <w:sz w:val="24"/>
          <w:szCs w:val="24"/>
        </w:rPr>
      </w:pPr>
      <w:r w:rsidRPr="004221BB">
        <w:rPr>
          <w:rFonts w:asciiTheme="minorHAnsi" w:hAnsiTheme="minorHAnsi" w:cs="Tahoma"/>
          <w:sz w:val="24"/>
          <w:szCs w:val="24"/>
        </w:rPr>
        <w:t xml:space="preserve">A. Murray, </w:t>
      </w:r>
      <w:r w:rsidRPr="004221BB">
        <w:rPr>
          <w:rFonts w:asciiTheme="minorHAnsi" w:hAnsiTheme="minorHAnsi" w:cs="Tahoma"/>
          <w:i/>
          <w:iCs/>
          <w:sz w:val="24"/>
          <w:szCs w:val="24"/>
        </w:rPr>
        <w:t>Information Technology Law: The Law and Society</w:t>
      </w:r>
      <w:r w:rsidRPr="004221BB">
        <w:rPr>
          <w:rFonts w:asciiTheme="minorHAnsi" w:hAnsiTheme="minorHAnsi" w:cs="Tahoma"/>
          <w:sz w:val="24"/>
          <w:szCs w:val="24"/>
        </w:rPr>
        <w:t>, 3</w:t>
      </w:r>
      <w:r w:rsidRPr="004221BB">
        <w:rPr>
          <w:rFonts w:asciiTheme="minorHAnsi" w:hAnsiTheme="minorHAnsi" w:cs="Tahoma"/>
          <w:sz w:val="24"/>
          <w:szCs w:val="24"/>
          <w:vertAlign w:val="superscript"/>
        </w:rPr>
        <w:t>rd</w:t>
      </w:r>
      <w:r w:rsidRPr="004221BB">
        <w:rPr>
          <w:rFonts w:asciiTheme="minorHAnsi" w:hAnsiTheme="minorHAnsi" w:cs="Tahoma"/>
          <w:sz w:val="24"/>
          <w:szCs w:val="24"/>
        </w:rPr>
        <w:t xml:space="preserve"> ed., Oxford University Press 2016.</w:t>
      </w:r>
    </w:p>
    <w:p w:rsidR="004221BB" w:rsidRPr="004221BB" w:rsidRDefault="004221BB" w:rsidP="00E42FC9">
      <w:pPr>
        <w:rPr>
          <w:rFonts w:asciiTheme="minorHAnsi" w:hAnsiTheme="minorHAnsi"/>
          <w:sz w:val="24"/>
          <w:szCs w:val="24"/>
        </w:rPr>
      </w:pPr>
      <w:bookmarkStart w:id="11" w:name="_Toc5965780"/>
    </w:p>
    <w:p w:rsidR="00B961B4" w:rsidRDefault="00B961B4" w:rsidP="00B961B4">
      <w:pPr>
        <w:pStyle w:val="Heading1"/>
        <w:rPr>
          <w:rFonts w:asciiTheme="minorHAnsi" w:hAnsiTheme="minorHAnsi"/>
          <w:sz w:val="24"/>
          <w:szCs w:val="24"/>
        </w:rPr>
      </w:pPr>
      <w:r w:rsidRPr="004221BB">
        <w:rPr>
          <w:rFonts w:asciiTheme="minorHAnsi" w:hAnsiTheme="minorHAnsi"/>
          <w:sz w:val="24"/>
          <w:szCs w:val="24"/>
        </w:rPr>
        <w:t>Environmental law</w:t>
      </w:r>
      <w:bookmarkEnd w:id="11"/>
    </w:p>
    <w:p w:rsidR="004F5592" w:rsidRPr="004F5592" w:rsidRDefault="004F5592" w:rsidP="004F5592">
      <w:pPr>
        <w:rPr>
          <w:b/>
        </w:rPr>
      </w:pPr>
      <w:r w:rsidRPr="004F5592">
        <w:rPr>
          <w:rFonts w:ascii="Verdana" w:hAnsi="Verdana"/>
          <w:b/>
          <w:sz w:val="19"/>
          <w:szCs w:val="19"/>
          <w:shd w:val="clear" w:color="auto" w:fill="FFFFFF"/>
        </w:rPr>
        <w:t>LALW035H6</w:t>
      </w: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tbl>
      <w:tblPr>
        <w:tblStyle w:val="TableGrid"/>
        <w:tblW w:w="0" w:type="auto"/>
        <w:tblLook w:val="04A0" w:firstRow="1" w:lastRow="0" w:firstColumn="1" w:lastColumn="0" w:noHBand="0" w:noVBand="1"/>
      </w:tblPr>
      <w:tblGrid>
        <w:gridCol w:w="2211"/>
        <w:gridCol w:w="6845"/>
      </w:tblGrid>
      <w:tr w:rsidR="00B961B4" w:rsidRPr="004221BB" w:rsidTr="00B961B4">
        <w:trPr>
          <w:trHeight w:val="340"/>
        </w:trPr>
        <w:tc>
          <w:tcPr>
            <w:tcW w:w="221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84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21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84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21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84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 xml:space="preserve">Autumn </w:t>
            </w:r>
          </w:p>
        </w:tc>
      </w:tr>
      <w:tr w:rsidR="00B961B4" w:rsidRPr="004221BB" w:rsidTr="00B961B4">
        <w:trPr>
          <w:trHeight w:val="340"/>
        </w:trPr>
        <w:tc>
          <w:tcPr>
            <w:tcW w:w="221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84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lang w:val="pt-PT"/>
              </w:rPr>
            </w:pPr>
            <w:r w:rsidRPr="004221BB">
              <w:rPr>
                <w:rFonts w:asciiTheme="minorHAnsi" w:hAnsiTheme="minorHAnsi" w:cs="Arial"/>
                <w:b/>
                <w:bCs/>
                <w:sz w:val="24"/>
                <w:szCs w:val="24"/>
                <w:lang w:val="pt-PT"/>
              </w:rPr>
              <w:t>Giulia Leonelli</w:t>
            </w:r>
          </w:p>
        </w:tc>
      </w:tr>
      <w:tr w:rsidR="00B961B4" w:rsidRPr="004221BB" w:rsidTr="00B961B4">
        <w:trPr>
          <w:trHeight w:val="340"/>
        </w:trPr>
        <w:tc>
          <w:tcPr>
            <w:tcW w:w="221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845"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19" w:history="1">
              <w:r w:rsidR="00B961B4" w:rsidRPr="004221BB">
                <w:rPr>
                  <w:rStyle w:val="Hyperlink"/>
                  <w:rFonts w:asciiTheme="minorHAnsi" w:hAnsiTheme="minorHAnsi" w:cs="Arial"/>
                  <w:b/>
                  <w:bCs/>
                  <w:sz w:val="24"/>
                  <w:szCs w:val="24"/>
                </w:rPr>
                <w:t>g.leonelli@bbk.ac.uk</w:t>
              </w:r>
            </w:hyperlink>
            <w:r w:rsidR="00B961B4" w:rsidRPr="004221BB">
              <w:rPr>
                <w:rFonts w:asciiTheme="minorHAnsi" w:hAnsiTheme="minorHAnsi" w:cs="Arial"/>
                <w:b/>
                <w:bCs/>
                <w:sz w:val="24"/>
                <w:szCs w:val="24"/>
              </w:rPr>
              <w:t xml:space="preserve"> </w:t>
            </w:r>
          </w:p>
        </w:tc>
      </w:tr>
    </w:tbl>
    <w:p w:rsidR="00B961B4" w:rsidRPr="004221BB" w:rsidRDefault="00B961B4" w:rsidP="00B961B4">
      <w:pPr>
        <w:spacing w:line="240" w:lineRule="auto"/>
        <w:rPr>
          <w:rFonts w:asciiTheme="minorHAnsi" w:hAnsiTheme="minorHAnsi" w:cs="Arial"/>
          <w:b/>
          <w:iCs/>
          <w:color w:val="FF0000"/>
          <w:sz w:val="24"/>
          <w:szCs w:val="24"/>
        </w:rPr>
      </w:pPr>
    </w:p>
    <w:p w:rsidR="00B961B4" w:rsidRPr="004221BB" w:rsidRDefault="00B961B4" w:rsidP="00B961B4">
      <w:pPr>
        <w:spacing w:line="240" w:lineRule="auto"/>
        <w:rPr>
          <w:rFonts w:asciiTheme="minorHAnsi" w:eastAsia="Calibri" w:hAnsiTheme="minorHAnsi" w:cs="Arial"/>
          <w:b/>
          <w:bCs/>
          <w:sz w:val="24"/>
          <w:szCs w:val="24"/>
          <w:lang w:eastAsia="en-GB"/>
        </w:rPr>
      </w:pPr>
      <w:r w:rsidRPr="004221BB">
        <w:rPr>
          <w:rFonts w:asciiTheme="minorHAnsi" w:eastAsia="Calibri" w:hAnsiTheme="minorHAnsi" w:cs="Arial"/>
          <w:b/>
          <w:bCs/>
          <w:sz w:val="24"/>
          <w:szCs w:val="24"/>
          <w:lang w:eastAsia="en-GB"/>
        </w:rPr>
        <w:t>Overview</w:t>
      </w:r>
    </w:p>
    <w:p w:rsidR="00B961B4" w:rsidRPr="004221BB" w:rsidRDefault="00B961B4" w:rsidP="00E761AF">
      <w:pPr>
        <w:pStyle w:val="NoSpacing"/>
        <w:rPr>
          <w:lang w:val="en-GB"/>
        </w:rPr>
      </w:pPr>
      <w:r w:rsidRPr="004221BB">
        <w:rPr>
          <w:lang w:val="en-GB"/>
        </w:rPr>
        <w:t>This module aims at providing an exhaustive overview and a critical insight into environmental law and en</w:t>
      </w:r>
      <w:r w:rsidR="00E761AF">
        <w:rPr>
          <w:lang w:val="en-GB"/>
        </w:rPr>
        <w:t xml:space="preserve">vironmental governance. </w:t>
      </w:r>
      <w:r w:rsidRPr="004221BB">
        <w:rPr>
          <w:lang w:val="en-GB"/>
        </w:rPr>
        <w:t xml:space="preserve">It will focus on environmental regulation and case law, analysing their evolution, aims and overarching principles. </w:t>
      </w:r>
    </w:p>
    <w:p w:rsidR="00E761AF" w:rsidRDefault="00E761AF" w:rsidP="00E761AF">
      <w:pPr>
        <w:pStyle w:val="NoSpacing"/>
        <w:rPr>
          <w:lang w:val="en-GB"/>
        </w:rPr>
      </w:pPr>
    </w:p>
    <w:p w:rsidR="00B961B4" w:rsidRPr="004221BB" w:rsidRDefault="00B961B4" w:rsidP="00E761AF">
      <w:pPr>
        <w:pStyle w:val="NoSpacing"/>
        <w:rPr>
          <w:lang w:val="en-GB"/>
        </w:rPr>
      </w:pPr>
      <w:r w:rsidRPr="004221BB">
        <w:rPr>
          <w:lang w:val="en-GB"/>
        </w:rPr>
        <w:t>The first part of the module will introduce you to the notions of environmental protection, environmental justice, ecology and sustainable development. It will also explore the impact of different regulatory frameworks and models of governance, as well as the shifting balance between individual – trade-related – rights and collective – environmental – stakes.</w:t>
      </w:r>
    </w:p>
    <w:p w:rsidR="00B961B4" w:rsidRPr="004221BB" w:rsidRDefault="00B961B4" w:rsidP="00E761AF">
      <w:pPr>
        <w:pStyle w:val="NoSpacing"/>
        <w:rPr>
          <w:lang w:val="en-GB"/>
        </w:rPr>
      </w:pPr>
      <w:r w:rsidRPr="004221BB">
        <w:rPr>
          <w:lang w:val="en-GB"/>
        </w:rPr>
        <w:lastRenderedPageBreak/>
        <w:t>The second part of the module will take a closer look at discrete areas of environmental law and policy-making, including air pollution, industrial emissions, waste regulation, Environmental Impact Assessment, water regulation and nature and biodiversity protection.</w:t>
      </w:r>
    </w:p>
    <w:p w:rsidR="00B961B4" w:rsidRPr="004221BB" w:rsidRDefault="00B961B4" w:rsidP="00B961B4">
      <w:pPr>
        <w:spacing w:line="240" w:lineRule="auto"/>
        <w:rPr>
          <w:rFonts w:asciiTheme="minorHAnsi" w:eastAsia="Calibri" w:hAnsiTheme="minorHAnsi" w:cs="Arial"/>
          <w:sz w:val="24"/>
          <w:szCs w:val="24"/>
          <w:lang w:val="en-GB" w:eastAsia="en-GB"/>
        </w:rPr>
      </w:pPr>
    </w:p>
    <w:p w:rsidR="00B961B4" w:rsidRPr="004221BB" w:rsidRDefault="00B961B4" w:rsidP="00B961B4">
      <w:pPr>
        <w:spacing w:line="240" w:lineRule="auto"/>
        <w:jc w:val="both"/>
        <w:rPr>
          <w:rFonts w:asciiTheme="minorHAnsi" w:eastAsia="Calibri" w:hAnsiTheme="minorHAnsi"/>
          <w:b/>
          <w:sz w:val="24"/>
          <w:szCs w:val="24"/>
          <w:lang w:val="en-GB" w:eastAsia="en-GB"/>
        </w:rPr>
      </w:pPr>
      <w:r w:rsidRPr="004221BB">
        <w:rPr>
          <w:rFonts w:asciiTheme="minorHAnsi" w:eastAsia="Calibri" w:hAnsiTheme="minorHAnsi"/>
          <w:b/>
          <w:sz w:val="24"/>
          <w:szCs w:val="24"/>
          <w:lang w:val="en-GB" w:eastAsia="en-GB"/>
        </w:rPr>
        <w:t>Syllabus</w:t>
      </w:r>
    </w:p>
    <w:p w:rsidR="00B961B4" w:rsidRPr="004221BB" w:rsidRDefault="00B961B4" w:rsidP="00F35F39">
      <w:pPr>
        <w:pStyle w:val="NoSpacing"/>
        <w:numPr>
          <w:ilvl w:val="0"/>
          <w:numId w:val="15"/>
        </w:numPr>
        <w:rPr>
          <w:rFonts w:eastAsia="Calibri"/>
          <w:lang w:val="en-GB"/>
        </w:rPr>
      </w:pPr>
      <w:r w:rsidRPr="004221BB">
        <w:rPr>
          <w:rFonts w:eastAsia="Calibri"/>
          <w:lang w:val="en-GB"/>
        </w:rPr>
        <w:t>Environmental Law: an Introduction</w:t>
      </w:r>
    </w:p>
    <w:p w:rsidR="00B961B4" w:rsidRPr="004221BB" w:rsidRDefault="00B961B4" w:rsidP="00F35F39">
      <w:pPr>
        <w:pStyle w:val="NoSpacing"/>
        <w:numPr>
          <w:ilvl w:val="0"/>
          <w:numId w:val="15"/>
        </w:numPr>
        <w:rPr>
          <w:rFonts w:eastAsia="Calibri"/>
          <w:lang w:val="en-GB"/>
        </w:rPr>
      </w:pPr>
      <w:r w:rsidRPr="004221BB">
        <w:rPr>
          <w:rFonts w:eastAsia="Calibri"/>
          <w:lang w:val="en-GB"/>
        </w:rPr>
        <w:t>Environmental Law in the EU: What Is At Stake?</w:t>
      </w:r>
    </w:p>
    <w:p w:rsidR="00B961B4" w:rsidRPr="004221BB" w:rsidRDefault="00B961B4" w:rsidP="00F35F39">
      <w:pPr>
        <w:pStyle w:val="NoSpacing"/>
        <w:numPr>
          <w:ilvl w:val="0"/>
          <w:numId w:val="15"/>
        </w:numPr>
        <w:rPr>
          <w:rFonts w:eastAsia="Calibri"/>
          <w:lang w:val="en-GB"/>
        </w:rPr>
      </w:pPr>
      <w:r w:rsidRPr="004221BB">
        <w:rPr>
          <w:rFonts w:eastAsia="Calibri"/>
          <w:lang w:val="en-GB"/>
        </w:rPr>
        <w:t>The Judiciary and EU Environmental Law</w:t>
      </w:r>
    </w:p>
    <w:p w:rsidR="00B961B4" w:rsidRPr="004221BB" w:rsidRDefault="00B961B4" w:rsidP="00F35F39">
      <w:pPr>
        <w:pStyle w:val="NoSpacing"/>
        <w:numPr>
          <w:ilvl w:val="0"/>
          <w:numId w:val="15"/>
        </w:numPr>
        <w:rPr>
          <w:rFonts w:eastAsia="Calibri"/>
          <w:lang w:val="en-GB"/>
        </w:rPr>
      </w:pPr>
      <w:r w:rsidRPr="004221BB">
        <w:rPr>
          <w:rFonts w:eastAsia="Calibri"/>
          <w:lang w:val="en-GB"/>
        </w:rPr>
        <w:t>WTO Law and the Protection of the Environment</w:t>
      </w:r>
    </w:p>
    <w:p w:rsidR="00B961B4" w:rsidRPr="004221BB" w:rsidRDefault="00B961B4" w:rsidP="00F35F39">
      <w:pPr>
        <w:pStyle w:val="NoSpacing"/>
        <w:numPr>
          <w:ilvl w:val="0"/>
          <w:numId w:val="15"/>
        </w:numPr>
        <w:rPr>
          <w:rFonts w:eastAsia="Calibri"/>
          <w:lang w:val="en-GB"/>
        </w:rPr>
      </w:pPr>
      <w:r w:rsidRPr="004221BB">
        <w:rPr>
          <w:rFonts w:eastAsia="Calibri"/>
          <w:lang w:val="en-GB"/>
        </w:rPr>
        <w:t>Towards a New Paradigm: ‘Ecology and the Law’</w:t>
      </w:r>
    </w:p>
    <w:p w:rsidR="00B961B4" w:rsidRPr="004221BB" w:rsidRDefault="00B961B4" w:rsidP="00F35F39">
      <w:pPr>
        <w:pStyle w:val="NoSpacing"/>
        <w:numPr>
          <w:ilvl w:val="0"/>
          <w:numId w:val="15"/>
        </w:numPr>
        <w:rPr>
          <w:rFonts w:eastAsia="Calibri"/>
          <w:lang w:val="en-GB"/>
        </w:rPr>
      </w:pPr>
      <w:r w:rsidRPr="004221BB">
        <w:rPr>
          <w:rFonts w:eastAsia="Calibri"/>
          <w:lang w:val="en-GB"/>
        </w:rPr>
        <w:t>Air Pollution and Industrial Emissions</w:t>
      </w:r>
    </w:p>
    <w:p w:rsidR="00B961B4" w:rsidRPr="004221BB" w:rsidRDefault="00B961B4" w:rsidP="00F35F39">
      <w:pPr>
        <w:pStyle w:val="NoSpacing"/>
        <w:numPr>
          <w:ilvl w:val="0"/>
          <w:numId w:val="15"/>
        </w:numPr>
        <w:rPr>
          <w:rFonts w:eastAsia="Calibri"/>
          <w:lang w:val="en-GB"/>
        </w:rPr>
      </w:pPr>
      <w:r w:rsidRPr="004221BB">
        <w:rPr>
          <w:rFonts w:eastAsia="Calibri"/>
          <w:lang w:val="en-GB"/>
        </w:rPr>
        <w:t>Waste Regulation</w:t>
      </w:r>
    </w:p>
    <w:p w:rsidR="00B961B4" w:rsidRPr="004221BB" w:rsidRDefault="00B961B4" w:rsidP="00F35F39">
      <w:pPr>
        <w:pStyle w:val="NoSpacing"/>
        <w:numPr>
          <w:ilvl w:val="0"/>
          <w:numId w:val="15"/>
        </w:numPr>
        <w:rPr>
          <w:rFonts w:eastAsia="Calibri"/>
          <w:lang w:val="en-GB"/>
        </w:rPr>
      </w:pPr>
      <w:r w:rsidRPr="004221BB">
        <w:rPr>
          <w:rFonts w:eastAsia="Calibri"/>
          <w:lang w:val="en-GB"/>
        </w:rPr>
        <w:t>Water Regulation</w:t>
      </w:r>
    </w:p>
    <w:p w:rsidR="00B961B4" w:rsidRPr="004221BB" w:rsidRDefault="00B961B4" w:rsidP="00F35F39">
      <w:pPr>
        <w:pStyle w:val="NoSpacing"/>
        <w:numPr>
          <w:ilvl w:val="0"/>
          <w:numId w:val="15"/>
        </w:numPr>
        <w:rPr>
          <w:rFonts w:eastAsia="Calibri"/>
          <w:lang w:val="en-GB"/>
        </w:rPr>
      </w:pPr>
      <w:r w:rsidRPr="004221BB">
        <w:rPr>
          <w:rFonts w:eastAsia="Calibri"/>
          <w:lang w:val="en-GB"/>
        </w:rPr>
        <w:t>EIA and SEA Directives and Nature and Biodiversity Protection</w:t>
      </w:r>
    </w:p>
    <w:p w:rsidR="00B961B4" w:rsidRPr="004221BB" w:rsidRDefault="00B961B4" w:rsidP="00F35F39">
      <w:pPr>
        <w:pStyle w:val="NoSpacing"/>
        <w:numPr>
          <w:ilvl w:val="0"/>
          <w:numId w:val="15"/>
        </w:numPr>
        <w:rPr>
          <w:rFonts w:eastAsia="Calibri"/>
          <w:lang w:val="en-GB"/>
        </w:rPr>
      </w:pPr>
      <w:r w:rsidRPr="004221BB">
        <w:rPr>
          <w:rFonts w:eastAsia="Calibri"/>
          <w:lang w:val="en-GB"/>
        </w:rPr>
        <w:t>Climate Change: an Introduction</w:t>
      </w:r>
    </w:p>
    <w:p w:rsidR="00B961B4" w:rsidRPr="004221BB" w:rsidRDefault="00B961B4" w:rsidP="00B961B4">
      <w:pPr>
        <w:spacing w:line="240" w:lineRule="auto"/>
        <w:jc w:val="both"/>
        <w:rPr>
          <w:rFonts w:asciiTheme="minorHAnsi" w:eastAsia="Calibri" w:hAnsiTheme="minorHAnsi" w:cs="Arial"/>
          <w:b/>
          <w:bCs/>
          <w:sz w:val="24"/>
          <w:szCs w:val="24"/>
          <w:lang w:eastAsia="en-GB"/>
        </w:rPr>
      </w:pPr>
    </w:p>
    <w:p w:rsidR="00B961B4" w:rsidRPr="004221BB" w:rsidRDefault="00B961B4" w:rsidP="00B961B4">
      <w:pPr>
        <w:spacing w:line="240" w:lineRule="auto"/>
        <w:jc w:val="both"/>
        <w:rPr>
          <w:rFonts w:asciiTheme="minorHAnsi" w:eastAsia="Calibri" w:hAnsiTheme="minorHAnsi" w:cs="Arial"/>
          <w:b/>
          <w:bCs/>
          <w:sz w:val="24"/>
          <w:szCs w:val="24"/>
          <w:lang w:eastAsia="en-GB"/>
        </w:rPr>
      </w:pPr>
      <w:r w:rsidRPr="004221BB">
        <w:rPr>
          <w:rFonts w:asciiTheme="minorHAnsi" w:eastAsia="Calibri" w:hAnsiTheme="minorHAnsi" w:cs="Arial"/>
          <w:b/>
          <w:bCs/>
          <w:sz w:val="24"/>
          <w:szCs w:val="24"/>
          <w:lang w:eastAsia="en-GB"/>
        </w:rPr>
        <w:t xml:space="preserve">Module Format </w:t>
      </w:r>
    </w:p>
    <w:p w:rsidR="00B961B4" w:rsidRPr="004221BB" w:rsidRDefault="00B961B4" w:rsidP="00B961B4">
      <w:pPr>
        <w:spacing w:line="240" w:lineRule="auto"/>
        <w:jc w:val="both"/>
        <w:rPr>
          <w:rFonts w:asciiTheme="minorHAnsi" w:eastAsia="Calibri" w:hAnsiTheme="minorHAnsi" w:cs="Arial"/>
          <w:sz w:val="24"/>
          <w:szCs w:val="24"/>
          <w:lang w:eastAsia="en-GB"/>
        </w:rPr>
      </w:pPr>
      <w:r w:rsidRPr="004221BB">
        <w:rPr>
          <w:rFonts w:asciiTheme="minorHAnsi" w:eastAsia="Calibri" w:hAnsiTheme="minorHAnsi" w:cs="Arial"/>
          <w:sz w:val="24"/>
          <w:szCs w:val="24"/>
          <w:lang w:eastAsia="en-GB"/>
        </w:rPr>
        <w:t>The module will run over the Autumn term (10 weekly lectures, each 1.5 hours).</w:t>
      </w:r>
    </w:p>
    <w:p w:rsidR="00B961B4" w:rsidRPr="004221BB" w:rsidRDefault="00B961B4" w:rsidP="00B961B4">
      <w:pPr>
        <w:spacing w:line="240" w:lineRule="auto"/>
        <w:jc w:val="both"/>
        <w:rPr>
          <w:rFonts w:asciiTheme="minorHAnsi" w:eastAsia="Calibri" w:hAnsiTheme="minorHAnsi" w:cs="Arial"/>
          <w:sz w:val="24"/>
          <w:szCs w:val="24"/>
          <w:u w:val="single"/>
          <w:lang w:val="en-GB" w:eastAsia="en-GB"/>
        </w:rPr>
      </w:pPr>
    </w:p>
    <w:p w:rsidR="00B961B4" w:rsidRPr="004221BB" w:rsidRDefault="00B961B4" w:rsidP="00B961B4">
      <w:pPr>
        <w:spacing w:line="240" w:lineRule="auto"/>
        <w:jc w:val="both"/>
        <w:rPr>
          <w:rFonts w:asciiTheme="minorHAnsi" w:hAnsiTheme="minorHAnsi" w:cs="Arial"/>
          <w:b/>
          <w:bCs/>
          <w:sz w:val="24"/>
          <w:szCs w:val="24"/>
        </w:rPr>
      </w:pPr>
      <w:r w:rsidRPr="004221BB">
        <w:rPr>
          <w:rFonts w:asciiTheme="minorHAnsi" w:hAnsiTheme="minorHAnsi" w:cs="Arial"/>
          <w:b/>
          <w:bCs/>
          <w:sz w:val="24"/>
          <w:szCs w:val="24"/>
        </w:rPr>
        <w:t xml:space="preserve">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3500 words</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spacing w:line="240" w:lineRule="auto"/>
        <w:jc w:val="both"/>
        <w:rPr>
          <w:rFonts w:asciiTheme="minorHAnsi" w:eastAsia="Calibri" w:hAnsiTheme="minorHAnsi"/>
          <w:b/>
          <w:bCs/>
          <w:sz w:val="24"/>
          <w:szCs w:val="24"/>
          <w:lang w:eastAsia="en-GB"/>
        </w:rPr>
      </w:pPr>
    </w:p>
    <w:p w:rsidR="00B961B4" w:rsidRPr="004221BB" w:rsidRDefault="00B961B4" w:rsidP="00B961B4">
      <w:pPr>
        <w:spacing w:line="240" w:lineRule="auto"/>
        <w:jc w:val="both"/>
        <w:rPr>
          <w:rFonts w:asciiTheme="minorHAnsi" w:eastAsia="Calibri" w:hAnsiTheme="minorHAnsi"/>
          <w:b/>
          <w:bCs/>
          <w:sz w:val="24"/>
          <w:szCs w:val="24"/>
          <w:lang w:eastAsia="en-GB"/>
        </w:rPr>
      </w:pPr>
    </w:p>
    <w:p w:rsidR="00B961B4" w:rsidRPr="004221BB" w:rsidRDefault="00B961B4" w:rsidP="00B961B4">
      <w:pPr>
        <w:spacing w:line="240" w:lineRule="auto"/>
        <w:jc w:val="both"/>
        <w:rPr>
          <w:rFonts w:asciiTheme="minorHAnsi" w:eastAsia="Calibri" w:hAnsiTheme="minorHAnsi"/>
          <w:b/>
          <w:bCs/>
          <w:sz w:val="24"/>
          <w:szCs w:val="24"/>
          <w:lang w:eastAsia="en-GB"/>
        </w:rPr>
      </w:pPr>
      <w:r w:rsidRPr="004221BB">
        <w:rPr>
          <w:rFonts w:asciiTheme="minorHAnsi" w:eastAsia="Calibri" w:hAnsiTheme="minorHAnsi"/>
          <w:b/>
          <w:bCs/>
          <w:sz w:val="24"/>
          <w:szCs w:val="24"/>
          <w:lang w:eastAsia="en-GB"/>
        </w:rPr>
        <w:t xml:space="preserve">Background Reading </w:t>
      </w:r>
    </w:p>
    <w:p w:rsidR="00B961B4" w:rsidRPr="004221BB" w:rsidRDefault="00B961B4" w:rsidP="00B961B4">
      <w:pPr>
        <w:spacing w:line="240" w:lineRule="auto"/>
        <w:jc w:val="both"/>
        <w:rPr>
          <w:rFonts w:asciiTheme="minorHAnsi" w:eastAsia="Calibri" w:hAnsiTheme="minorHAnsi" w:cs="Arial"/>
          <w:sz w:val="24"/>
          <w:szCs w:val="24"/>
          <w:lang w:eastAsia="en-GB"/>
        </w:rPr>
      </w:pPr>
      <w:r w:rsidRPr="004221BB">
        <w:rPr>
          <w:rFonts w:asciiTheme="minorHAnsi" w:eastAsia="Calibri" w:hAnsiTheme="minorHAnsi" w:cs="Arial"/>
          <w:sz w:val="24"/>
          <w:szCs w:val="24"/>
          <w:lang w:eastAsia="en-GB"/>
        </w:rPr>
        <w:t>The following texts provide useful bac</w:t>
      </w:r>
      <w:r w:rsidR="00826096" w:rsidRPr="004221BB">
        <w:rPr>
          <w:rFonts w:asciiTheme="minorHAnsi" w:eastAsia="Calibri" w:hAnsiTheme="minorHAnsi" w:cs="Arial"/>
          <w:sz w:val="24"/>
          <w:szCs w:val="24"/>
          <w:lang w:eastAsia="en-GB"/>
        </w:rPr>
        <w:t>kground reading for the course:</w:t>
      </w:r>
    </w:p>
    <w:p w:rsidR="00B961B4" w:rsidRPr="004221BB" w:rsidRDefault="00B961B4" w:rsidP="00F35F39">
      <w:pPr>
        <w:pStyle w:val="NoSpacing"/>
        <w:numPr>
          <w:ilvl w:val="0"/>
          <w:numId w:val="16"/>
        </w:numPr>
        <w:rPr>
          <w:rFonts w:eastAsia="Calibri"/>
          <w:lang w:eastAsia="en-GB"/>
        </w:rPr>
      </w:pPr>
      <w:r w:rsidRPr="004221BB">
        <w:rPr>
          <w:rFonts w:eastAsia="Calibri"/>
          <w:lang w:eastAsia="en-GB"/>
        </w:rPr>
        <w:t xml:space="preserve">S. Kingston, V. </w:t>
      </w:r>
      <w:proofErr w:type="spellStart"/>
      <w:r w:rsidRPr="004221BB">
        <w:rPr>
          <w:rFonts w:eastAsia="Calibri"/>
          <w:lang w:eastAsia="en-GB"/>
        </w:rPr>
        <w:t>Heyvaert</w:t>
      </w:r>
      <w:proofErr w:type="spellEnd"/>
      <w:r w:rsidRPr="004221BB">
        <w:rPr>
          <w:rFonts w:eastAsia="Calibri"/>
          <w:lang w:eastAsia="en-GB"/>
        </w:rPr>
        <w:t xml:space="preserve"> and A. </w:t>
      </w:r>
      <w:proofErr w:type="spellStart"/>
      <w:r w:rsidRPr="004221BB">
        <w:rPr>
          <w:rFonts w:eastAsia="Calibri"/>
          <w:lang w:eastAsia="en-GB"/>
        </w:rPr>
        <w:t>Cavoski</w:t>
      </w:r>
      <w:proofErr w:type="spellEnd"/>
      <w:r w:rsidRPr="004221BB">
        <w:rPr>
          <w:rFonts w:eastAsia="Calibri"/>
          <w:lang w:eastAsia="en-GB"/>
        </w:rPr>
        <w:t xml:space="preserve">, </w:t>
      </w:r>
      <w:r w:rsidRPr="004221BB">
        <w:rPr>
          <w:rFonts w:eastAsia="Calibri"/>
          <w:i/>
          <w:lang w:eastAsia="en-GB"/>
        </w:rPr>
        <w:t>European Environmental Law</w:t>
      </w:r>
      <w:r w:rsidRPr="004221BB">
        <w:rPr>
          <w:rFonts w:eastAsia="Calibri"/>
          <w:lang w:eastAsia="en-GB"/>
        </w:rPr>
        <w:t xml:space="preserve"> (Cambridge: Cambridge University Press, 2017).</w:t>
      </w:r>
    </w:p>
    <w:p w:rsidR="00B961B4" w:rsidRPr="004221BB" w:rsidRDefault="00B961B4" w:rsidP="00F35F39">
      <w:pPr>
        <w:pStyle w:val="NoSpacing"/>
        <w:numPr>
          <w:ilvl w:val="0"/>
          <w:numId w:val="16"/>
        </w:numPr>
        <w:rPr>
          <w:rFonts w:eastAsia="Calibri"/>
          <w:lang w:eastAsia="en-GB"/>
        </w:rPr>
      </w:pPr>
      <w:r w:rsidRPr="004221BB">
        <w:rPr>
          <w:rFonts w:eastAsia="Calibri"/>
          <w:lang w:eastAsia="en-GB"/>
        </w:rPr>
        <w:t xml:space="preserve">F. Capra and U. </w:t>
      </w:r>
      <w:proofErr w:type="spellStart"/>
      <w:r w:rsidRPr="004221BB">
        <w:rPr>
          <w:rFonts w:eastAsia="Calibri"/>
          <w:lang w:eastAsia="en-GB"/>
        </w:rPr>
        <w:t>Mattei</w:t>
      </w:r>
      <w:proofErr w:type="spellEnd"/>
      <w:r w:rsidRPr="004221BB">
        <w:rPr>
          <w:rFonts w:eastAsia="Calibri"/>
          <w:lang w:eastAsia="en-GB"/>
        </w:rPr>
        <w:t xml:space="preserve">, </w:t>
      </w:r>
      <w:r w:rsidRPr="004221BB">
        <w:rPr>
          <w:rFonts w:eastAsia="Calibri"/>
          <w:i/>
          <w:lang w:eastAsia="en-GB"/>
        </w:rPr>
        <w:t>The Ecology of Law. Toward a Legal System in Tune with Nature and Community</w:t>
      </w:r>
      <w:r w:rsidRPr="004221BB">
        <w:rPr>
          <w:rFonts w:eastAsia="Calibri"/>
          <w:lang w:eastAsia="en-GB"/>
        </w:rPr>
        <w:t xml:space="preserve"> (Oakland CA: </w:t>
      </w:r>
      <w:proofErr w:type="spellStart"/>
      <w:r w:rsidRPr="004221BB">
        <w:rPr>
          <w:rFonts w:eastAsia="Calibri"/>
          <w:lang w:eastAsia="en-GB"/>
        </w:rPr>
        <w:t>Berrett</w:t>
      </w:r>
      <w:proofErr w:type="spellEnd"/>
      <w:r w:rsidRPr="004221BB">
        <w:rPr>
          <w:rFonts w:eastAsia="Calibri"/>
          <w:lang w:eastAsia="en-GB"/>
        </w:rPr>
        <w:t>-Koehler, 2015).</w:t>
      </w:r>
    </w:p>
    <w:p w:rsidR="00E42FC9" w:rsidRPr="004221BB" w:rsidRDefault="00B961B4" w:rsidP="00F35F39">
      <w:pPr>
        <w:pStyle w:val="NoSpacing"/>
        <w:numPr>
          <w:ilvl w:val="0"/>
          <w:numId w:val="16"/>
        </w:numPr>
        <w:rPr>
          <w:rFonts w:eastAsiaTheme="minorHAnsi"/>
          <w:lang w:val="en-GB"/>
        </w:rPr>
      </w:pPr>
      <w:r w:rsidRPr="004221BB">
        <w:rPr>
          <w:rFonts w:eastAsia="Calibri"/>
          <w:lang w:eastAsia="en-GB"/>
        </w:rPr>
        <w:t xml:space="preserve">M. Lee, </w:t>
      </w:r>
      <w:r w:rsidRPr="004221BB">
        <w:rPr>
          <w:rFonts w:eastAsia="Calibri"/>
          <w:i/>
          <w:lang w:eastAsia="en-GB"/>
        </w:rPr>
        <w:t>EU Environmental Law, Governance and Decision-Making</w:t>
      </w:r>
      <w:r w:rsidRPr="004221BB">
        <w:rPr>
          <w:rFonts w:eastAsia="Calibri"/>
          <w:lang w:eastAsia="en-GB"/>
        </w:rPr>
        <w:t xml:space="preserve"> (Oxford/Portland OR: Hart Publishing, 2014).</w:t>
      </w:r>
      <w:bookmarkStart w:id="12" w:name="_Toc5965782"/>
    </w:p>
    <w:bookmarkEnd w:id="12"/>
    <w:p w:rsidR="00E42FC9" w:rsidRPr="004221BB" w:rsidRDefault="00E42FC9" w:rsidP="00E42FC9">
      <w:pPr>
        <w:widowControl w:val="0"/>
        <w:overflowPunct w:val="0"/>
        <w:autoSpaceDE w:val="0"/>
        <w:autoSpaceDN w:val="0"/>
        <w:adjustRightInd w:val="0"/>
        <w:spacing w:line="240" w:lineRule="auto"/>
        <w:ind w:right="60"/>
        <w:rPr>
          <w:rFonts w:asciiTheme="minorHAnsi" w:hAnsiTheme="minorHAnsi" w:cs="Tahoma"/>
          <w:sz w:val="24"/>
          <w:szCs w:val="24"/>
        </w:rPr>
      </w:pPr>
    </w:p>
    <w:p w:rsidR="00B961B4" w:rsidRDefault="00B961B4" w:rsidP="004F5592">
      <w:pPr>
        <w:pStyle w:val="Heading1"/>
        <w:rPr>
          <w:rFonts w:asciiTheme="minorHAnsi" w:hAnsiTheme="minorHAnsi"/>
          <w:sz w:val="24"/>
          <w:szCs w:val="24"/>
        </w:rPr>
      </w:pPr>
      <w:bookmarkStart w:id="13" w:name="_Toc5965784"/>
      <w:r w:rsidRPr="004221BB">
        <w:rPr>
          <w:rFonts w:asciiTheme="minorHAnsi" w:hAnsiTheme="minorHAnsi"/>
          <w:sz w:val="24"/>
          <w:szCs w:val="24"/>
        </w:rPr>
        <w:t>Housing, Justice and the Law</w:t>
      </w:r>
      <w:bookmarkEnd w:id="13"/>
    </w:p>
    <w:p w:rsidR="004F5592" w:rsidRPr="004F5592" w:rsidRDefault="004F5592" w:rsidP="004F5592">
      <w:pPr>
        <w:rPr>
          <w:rFonts w:ascii="Verdana" w:hAnsi="Verdana"/>
          <w:b/>
          <w:sz w:val="19"/>
          <w:szCs w:val="19"/>
          <w:shd w:val="clear" w:color="auto" w:fill="F4F4F4"/>
        </w:rPr>
      </w:pPr>
      <w:r w:rsidRPr="004F5592">
        <w:rPr>
          <w:rFonts w:ascii="Verdana" w:hAnsi="Verdana"/>
          <w:b/>
          <w:sz w:val="19"/>
          <w:szCs w:val="19"/>
          <w:shd w:val="clear" w:color="auto" w:fill="F4F4F4"/>
        </w:rPr>
        <w:t>LALW012H6</w:t>
      </w:r>
    </w:p>
    <w:p w:rsidR="004F5592" w:rsidRPr="004F5592" w:rsidRDefault="004F5592" w:rsidP="004F5592"/>
    <w:tbl>
      <w:tblPr>
        <w:tblStyle w:val="TableGrid"/>
        <w:tblW w:w="0" w:type="auto"/>
        <w:tblLook w:val="04A0" w:firstRow="1" w:lastRow="0" w:firstColumn="1" w:lastColumn="0" w:noHBand="0" w:noVBand="1"/>
      </w:tblPr>
      <w:tblGrid>
        <w:gridCol w:w="2235"/>
        <w:gridCol w:w="6941"/>
      </w:tblGrid>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 xml:space="preserve">Autumn </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sz w:val="24"/>
                <w:szCs w:val="24"/>
              </w:rPr>
            </w:pPr>
            <w:r w:rsidRPr="004221BB">
              <w:rPr>
                <w:rFonts w:asciiTheme="minorHAnsi" w:hAnsiTheme="minorHAnsi" w:cs="Arial"/>
                <w:b/>
                <w:bCs/>
                <w:sz w:val="24"/>
                <w:szCs w:val="24"/>
              </w:rPr>
              <w:t>Sarah Keenan and Craig Reeves</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20" w:history="1">
              <w:r w:rsidR="00B961B4" w:rsidRPr="004221BB">
                <w:rPr>
                  <w:rStyle w:val="Hyperlink"/>
                  <w:rFonts w:asciiTheme="minorHAnsi" w:hAnsiTheme="minorHAnsi" w:cs="Arial"/>
                  <w:b/>
                  <w:bCs/>
                  <w:sz w:val="24"/>
                  <w:szCs w:val="24"/>
                </w:rPr>
                <w:t>s.keenan@bbk.ac.uk</w:t>
              </w:r>
            </w:hyperlink>
            <w:r w:rsidR="00B961B4" w:rsidRPr="004221BB">
              <w:rPr>
                <w:rFonts w:asciiTheme="minorHAnsi" w:hAnsiTheme="minorHAnsi" w:cs="Arial"/>
                <w:b/>
                <w:bCs/>
                <w:sz w:val="24"/>
                <w:szCs w:val="24"/>
              </w:rPr>
              <w:t xml:space="preserve"> and </w:t>
            </w:r>
            <w:hyperlink r:id="rId21" w:history="1">
              <w:r w:rsidR="00B961B4" w:rsidRPr="004221BB">
                <w:rPr>
                  <w:rStyle w:val="Hyperlink"/>
                  <w:rFonts w:asciiTheme="minorHAnsi" w:hAnsiTheme="minorHAnsi" w:cs="Arial"/>
                  <w:b/>
                  <w:bCs/>
                  <w:sz w:val="24"/>
                  <w:szCs w:val="24"/>
                </w:rPr>
                <w:t>c.reeves@bbk.ac.uk</w:t>
              </w:r>
            </w:hyperlink>
            <w:r w:rsidR="00B961B4" w:rsidRPr="004221BB">
              <w:rPr>
                <w:rFonts w:asciiTheme="minorHAnsi" w:hAnsiTheme="minorHAnsi" w:cs="Arial"/>
                <w:b/>
                <w:bCs/>
                <w:sz w:val="24"/>
                <w:szCs w:val="24"/>
              </w:rPr>
              <w:t xml:space="preserve"> </w:t>
            </w:r>
          </w:p>
        </w:tc>
      </w:tr>
    </w:tbl>
    <w:p w:rsidR="00B961B4" w:rsidRPr="004221BB" w:rsidRDefault="00B961B4" w:rsidP="00B961B4">
      <w:pPr>
        <w:rPr>
          <w:rFonts w:asciiTheme="minorHAnsi" w:hAnsiTheme="minorHAnsi"/>
          <w:sz w:val="24"/>
          <w:szCs w:val="24"/>
        </w:rPr>
      </w:pPr>
    </w:p>
    <w:p w:rsidR="00B961B4" w:rsidRPr="004221BB" w:rsidRDefault="00B961B4" w:rsidP="00E761AF">
      <w:pPr>
        <w:pStyle w:val="NoSpacing"/>
      </w:pPr>
      <w:r w:rsidRPr="004221BB">
        <w:t xml:space="preserve">This module provides an in-depth introduction to </w:t>
      </w:r>
      <w:proofErr w:type="spellStart"/>
      <w:r w:rsidRPr="004221BB">
        <w:t>i</w:t>
      </w:r>
      <w:proofErr w:type="spellEnd"/>
      <w:r w:rsidRPr="004221BB">
        <w:t>) housing law and policy in England and Wales, and ii) the relations between that law and policy and the exercise of state power and social control.</w:t>
      </w:r>
    </w:p>
    <w:p w:rsidR="00B961B4" w:rsidRPr="004221BB" w:rsidRDefault="00B961B4" w:rsidP="00E761AF">
      <w:pPr>
        <w:pStyle w:val="NoSpacing"/>
      </w:pPr>
    </w:p>
    <w:p w:rsidR="00B961B4" w:rsidRPr="004221BB" w:rsidRDefault="00B961B4" w:rsidP="00E761AF">
      <w:pPr>
        <w:pStyle w:val="NoSpacing"/>
      </w:pPr>
      <w:r w:rsidRPr="004221BB">
        <w:t xml:space="preserve">Students will get an overview of the legal framework for housing law and its relation to housing policy, the historically changing economic and political context in which housing law and policy have </w:t>
      </w:r>
      <w:r w:rsidRPr="004221BB">
        <w:lastRenderedPageBreak/>
        <w:t xml:space="preserve">developed, and the theories of property and democratic citizenship which have informed them. We will explore the significance of housing and homelessness in the exercise of state power and social control, reflecting on the ways in which housing is used to manage populations and spatial areas, control </w:t>
      </w:r>
      <w:proofErr w:type="spellStart"/>
      <w:r w:rsidRPr="004221BB">
        <w:t>behaviour</w:t>
      </w:r>
      <w:proofErr w:type="spellEnd"/>
      <w:r w:rsidRPr="004221BB">
        <w:t xml:space="preserve"> and construct deviance, reinforcing power relations along dimensions of class, gender and race, and we will consider how ideas around housing and homelessness inform the legal exercise of state power in differential ways through criminal and quasi-cri</w:t>
      </w:r>
      <w:r w:rsidR="00826096" w:rsidRPr="004221BB">
        <w:t>minal regulation and sanctions.</w:t>
      </w:r>
    </w:p>
    <w:p w:rsidR="00B961B4" w:rsidRPr="004221BB" w:rsidRDefault="00B961B4" w:rsidP="00E761AF">
      <w:pPr>
        <w:pStyle w:val="NoSpacing"/>
      </w:pPr>
      <w:r w:rsidRPr="004221BB">
        <w:t xml:space="preserve">We will study topics including the effects of the recent legislative changes on social housing tenants, housing policy and the hostile environment, the </w:t>
      </w:r>
      <w:proofErr w:type="spellStart"/>
      <w:r w:rsidRPr="004221BB">
        <w:t>criminalisation</w:t>
      </w:r>
      <w:proofErr w:type="spellEnd"/>
      <w:r w:rsidRPr="004221BB">
        <w:t xml:space="preserve"> of homelessness, the London housing crisis, and the question of moral and legal responsibility for harms brought about through housing law and policy.</w:t>
      </w:r>
    </w:p>
    <w:p w:rsidR="00B961B4" w:rsidRPr="004221BB" w:rsidRDefault="00B961B4" w:rsidP="00B961B4">
      <w:pPr>
        <w:rPr>
          <w:rFonts w:asciiTheme="minorHAnsi" w:hAnsiTheme="minorHAnsi" w:cs="Tahoma"/>
          <w:color w:val="000000"/>
          <w:sz w:val="24"/>
          <w:szCs w:val="24"/>
        </w:rPr>
      </w:pPr>
    </w:p>
    <w:p w:rsidR="00B961B4" w:rsidRPr="004221BB" w:rsidRDefault="00B961B4" w:rsidP="00B961B4">
      <w:pPr>
        <w:rPr>
          <w:rFonts w:asciiTheme="minorHAnsi" w:hAnsiTheme="minorHAnsi" w:cs="Tahoma"/>
          <w:b/>
          <w:color w:val="000000"/>
          <w:sz w:val="24"/>
          <w:szCs w:val="24"/>
        </w:rPr>
      </w:pPr>
      <w:r w:rsidRPr="004221BB">
        <w:rPr>
          <w:rFonts w:asciiTheme="minorHAnsi" w:hAnsiTheme="minorHAnsi" w:cs="Tahoma"/>
          <w:b/>
          <w:color w:val="000000"/>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color w:val="000000"/>
                <w:sz w:val="24"/>
                <w:szCs w:val="24"/>
                <w:lang w:val="en-GB" w:eastAsia="ja-JP"/>
              </w:rPr>
            </w:pPr>
            <w:r w:rsidRPr="004221BB">
              <w:rPr>
                <w:rFonts w:asciiTheme="minorHAnsi" w:eastAsia="MS Mincho" w:hAnsiTheme="minorHAnsi" w:cs="Arial"/>
                <w:color w:val="000000"/>
                <w:sz w:val="24"/>
                <w:szCs w:val="24"/>
                <w:lang w:val="en-GB" w:eastAsia="ja-JP"/>
              </w:rPr>
              <w:t>Reflective Writing Piece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1000 words</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1000 words</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TBC</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25%</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Research 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2000 words</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75%</w:t>
            </w:r>
          </w:p>
        </w:tc>
      </w:tr>
    </w:tbl>
    <w:p w:rsidR="00B961B4" w:rsidRPr="004221BB" w:rsidRDefault="00B961B4" w:rsidP="00B961B4">
      <w:pPr>
        <w:rPr>
          <w:rFonts w:asciiTheme="minorHAnsi" w:hAnsiTheme="minorHAnsi" w:cs="Tahoma"/>
          <w:color w:val="000000"/>
          <w:sz w:val="24"/>
          <w:szCs w:val="24"/>
        </w:rPr>
      </w:pPr>
    </w:p>
    <w:p w:rsidR="004221BB" w:rsidRPr="004221BB" w:rsidRDefault="004221BB" w:rsidP="00B961B4">
      <w:pPr>
        <w:rPr>
          <w:rFonts w:asciiTheme="minorHAnsi" w:hAnsiTheme="minorHAnsi" w:cs="Tahoma"/>
          <w:b/>
          <w:color w:val="000000"/>
          <w:sz w:val="24"/>
          <w:szCs w:val="24"/>
        </w:rPr>
      </w:pPr>
    </w:p>
    <w:p w:rsidR="00B961B4" w:rsidRPr="004221BB" w:rsidRDefault="00B961B4" w:rsidP="00B961B4">
      <w:pPr>
        <w:rPr>
          <w:rFonts w:asciiTheme="minorHAnsi" w:hAnsiTheme="minorHAnsi" w:cs="Tahoma"/>
          <w:b/>
          <w:color w:val="000000"/>
          <w:sz w:val="24"/>
          <w:szCs w:val="24"/>
        </w:rPr>
      </w:pPr>
      <w:r w:rsidRPr="004221BB">
        <w:rPr>
          <w:rFonts w:asciiTheme="minorHAnsi" w:hAnsiTheme="minorHAnsi" w:cs="Tahoma"/>
          <w:b/>
          <w:color w:val="000000"/>
          <w:sz w:val="24"/>
          <w:szCs w:val="24"/>
        </w:rPr>
        <w:t>Indicative syllabus</w:t>
      </w:r>
    </w:p>
    <w:p w:rsidR="00B961B4" w:rsidRPr="004221BB" w:rsidRDefault="00B961B4" w:rsidP="00F35F39">
      <w:pPr>
        <w:pStyle w:val="NoSpacing"/>
        <w:numPr>
          <w:ilvl w:val="0"/>
          <w:numId w:val="17"/>
        </w:numPr>
      </w:pPr>
      <w:r w:rsidRPr="004221BB">
        <w:t>Origins of the housing question: industrial capitalism the rise of the welfare state</w:t>
      </w:r>
    </w:p>
    <w:p w:rsidR="00B961B4" w:rsidRPr="004221BB" w:rsidRDefault="00B961B4" w:rsidP="00F35F39">
      <w:pPr>
        <w:pStyle w:val="NoSpacing"/>
        <w:numPr>
          <w:ilvl w:val="0"/>
          <w:numId w:val="17"/>
        </w:numPr>
      </w:pPr>
      <w:r w:rsidRPr="004221BB">
        <w:t>The basis of legal entitlement to land</w:t>
      </w:r>
    </w:p>
    <w:p w:rsidR="00B961B4" w:rsidRPr="004221BB" w:rsidRDefault="00B961B4" w:rsidP="00F35F39">
      <w:pPr>
        <w:pStyle w:val="NoSpacing"/>
        <w:numPr>
          <w:ilvl w:val="0"/>
          <w:numId w:val="17"/>
        </w:numPr>
      </w:pPr>
      <w:r w:rsidRPr="004221BB">
        <w:t>Gentrification and the decline of social and council housing</w:t>
      </w:r>
    </w:p>
    <w:p w:rsidR="00B961B4" w:rsidRPr="004221BB" w:rsidRDefault="00B961B4" w:rsidP="00F35F39">
      <w:pPr>
        <w:pStyle w:val="NoSpacing"/>
        <w:numPr>
          <w:ilvl w:val="0"/>
          <w:numId w:val="17"/>
        </w:numPr>
      </w:pPr>
      <w:r w:rsidRPr="004221BB">
        <w:t>The London Housing Crisis</w:t>
      </w:r>
    </w:p>
    <w:p w:rsidR="00B961B4" w:rsidRPr="004221BB" w:rsidRDefault="00B961B4" w:rsidP="00F35F39">
      <w:pPr>
        <w:pStyle w:val="NoSpacing"/>
        <w:numPr>
          <w:ilvl w:val="0"/>
          <w:numId w:val="17"/>
        </w:numPr>
      </w:pPr>
      <w:r w:rsidRPr="004221BB">
        <w:t>Gendered space and domestic violence</w:t>
      </w:r>
    </w:p>
    <w:p w:rsidR="00B961B4" w:rsidRPr="004221BB" w:rsidRDefault="00B961B4" w:rsidP="00F35F39">
      <w:pPr>
        <w:pStyle w:val="NoSpacing"/>
        <w:numPr>
          <w:ilvl w:val="0"/>
          <w:numId w:val="17"/>
        </w:numPr>
      </w:pPr>
      <w:r w:rsidRPr="004221BB">
        <w:t>The Hostile Environment and Racism in Housing</w:t>
      </w:r>
    </w:p>
    <w:p w:rsidR="00B961B4" w:rsidRPr="004221BB" w:rsidRDefault="00B961B4" w:rsidP="00F35F39">
      <w:pPr>
        <w:pStyle w:val="NoSpacing"/>
        <w:numPr>
          <w:ilvl w:val="0"/>
          <w:numId w:val="17"/>
        </w:numPr>
      </w:pPr>
      <w:r w:rsidRPr="004221BB">
        <w:t>Democratic citizenship, property ownership and homelessness</w:t>
      </w:r>
    </w:p>
    <w:p w:rsidR="00B961B4" w:rsidRPr="004221BB" w:rsidRDefault="00B961B4" w:rsidP="00F35F39">
      <w:pPr>
        <w:pStyle w:val="NoSpacing"/>
        <w:numPr>
          <w:ilvl w:val="0"/>
          <w:numId w:val="17"/>
        </w:numPr>
      </w:pPr>
      <w:r w:rsidRPr="004221BB">
        <w:t>The criminalisation of homelessness: squatting and the defence of necessity</w:t>
      </w:r>
    </w:p>
    <w:p w:rsidR="00B961B4" w:rsidRPr="004221BB" w:rsidRDefault="00B961B4" w:rsidP="00F35F39">
      <w:pPr>
        <w:pStyle w:val="NoSpacing"/>
        <w:numPr>
          <w:ilvl w:val="0"/>
          <w:numId w:val="17"/>
        </w:numPr>
      </w:pPr>
      <w:r w:rsidRPr="004221BB">
        <w:t>Social Housing and Social Murder: The Case of Grenfell Tower</w:t>
      </w:r>
    </w:p>
    <w:p w:rsidR="00B961B4" w:rsidRPr="004221BB" w:rsidRDefault="00B961B4" w:rsidP="00B961B4">
      <w:pPr>
        <w:rPr>
          <w:rFonts w:asciiTheme="minorHAnsi" w:hAnsiTheme="minorHAnsi" w:cs="Tahoma"/>
          <w:color w:val="000000"/>
          <w:sz w:val="24"/>
          <w:szCs w:val="24"/>
        </w:rPr>
      </w:pPr>
    </w:p>
    <w:p w:rsidR="00B961B4" w:rsidRPr="004221BB" w:rsidRDefault="00B961B4" w:rsidP="00B961B4">
      <w:pPr>
        <w:rPr>
          <w:rFonts w:asciiTheme="minorHAnsi" w:hAnsiTheme="minorHAnsi"/>
          <w:b/>
          <w:color w:val="000000"/>
          <w:sz w:val="24"/>
          <w:szCs w:val="24"/>
        </w:rPr>
      </w:pPr>
      <w:r w:rsidRPr="004221BB">
        <w:rPr>
          <w:rFonts w:asciiTheme="minorHAnsi" w:hAnsiTheme="minorHAnsi"/>
          <w:b/>
          <w:color w:val="000000"/>
          <w:sz w:val="24"/>
          <w:szCs w:val="24"/>
        </w:rPr>
        <w:t>Indicative reading</w:t>
      </w:r>
    </w:p>
    <w:p w:rsidR="00B961B4" w:rsidRPr="004221BB" w:rsidRDefault="00B961B4" w:rsidP="00F35F39">
      <w:pPr>
        <w:pStyle w:val="NoSpacing"/>
        <w:numPr>
          <w:ilvl w:val="0"/>
          <w:numId w:val="18"/>
        </w:numPr>
      </w:pPr>
      <w:proofErr w:type="spellStart"/>
      <w:r w:rsidRPr="004221BB">
        <w:t>JoshRyan</w:t>
      </w:r>
      <w:proofErr w:type="spellEnd"/>
      <w:r w:rsidRPr="004221BB">
        <w:t xml:space="preserve">-Collins, Toby </w:t>
      </w:r>
      <w:proofErr w:type="gramStart"/>
      <w:r w:rsidRPr="004221BB">
        <w:t>Lloyd,  Laurie</w:t>
      </w:r>
      <w:proofErr w:type="gramEnd"/>
      <w:r w:rsidRPr="004221BB">
        <w:t xml:space="preserve"> MacFarlane. Rethinking the Economics of Land and Housing (2017).</w:t>
      </w:r>
    </w:p>
    <w:p w:rsidR="00B961B4" w:rsidRPr="004221BB" w:rsidRDefault="00B961B4" w:rsidP="00F35F39">
      <w:pPr>
        <w:pStyle w:val="NoSpacing"/>
        <w:numPr>
          <w:ilvl w:val="0"/>
          <w:numId w:val="18"/>
        </w:numPr>
      </w:pPr>
      <w:r w:rsidRPr="004221BB">
        <w:t>David Cowan and Morag McDermott, Regulating social housing: Governing decline (2006)</w:t>
      </w:r>
    </w:p>
    <w:p w:rsidR="00B961B4" w:rsidRPr="004221BB" w:rsidRDefault="00B961B4" w:rsidP="00F35F39">
      <w:pPr>
        <w:pStyle w:val="NoSpacing"/>
        <w:numPr>
          <w:ilvl w:val="0"/>
          <w:numId w:val="18"/>
        </w:numPr>
      </w:pPr>
      <w:r w:rsidRPr="004221BB">
        <w:t>Paul Watt and Anna Minton, ‘London’s housing crisis and its activisms: Introduction’ City (2016)</w:t>
      </w:r>
    </w:p>
    <w:p w:rsidR="00B961B4" w:rsidRPr="004221BB" w:rsidRDefault="00B961B4" w:rsidP="00F35F39">
      <w:pPr>
        <w:pStyle w:val="NoSpacing"/>
        <w:numPr>
          <w:ilvl w:val="0"/>
          <w:numId w:val="18"/>
        </w:numPr>
      </w:pPr>
      <w:r w:rsidRPr="004221BB">
        <w:t>Jon Burnett, ‘Entitlement and belonging: social restructuring and multicultural Britain’ (2016)</w:t>
      </w:r>
    </w:p>
    <w:p w:rsidR="00B961B4" w:rsidRPr="004221BB" w:rsidRDefault="00B961B4" w:rsidP="00F35F39">
      <w:pPr>
        <w:pStyle w:val="NoSpacing"/>
        <w:numPr>
          <w:ilvl w:val="0"/>
          <w:numId w:val="18"/>
        </w:numPr>
      </w:pPr>
      <w:proofErr w:type="spellStart"/>
      <w:r w:rsidRPr="004221BB">
        <w:t>Sundari</w:t>
      </w:r>
      <w:proofErr w:type="spellEnd"/>
      <w:r w:rsidRPr="004221BB">
        <w:t xml:space="preserve"> </w:t>
      </w:r>
      <w:proofErr w:type="spellStart"/>
      <w:r w:rsidRPr="004221BB">
        <w:t>Anitha</w:t>
      </w:r>
      <w:proofErr w:type="spellEnd"/>
      <w:r w:rsidRPr="004221BB">
        <w:t>, 'Neither safety nor justice: the UK government response to domestic violence against immigrant women' Journal of Social Welfare and Family Law (2008)</w:t>
      </w:r>
    </w:p>
    <w:p w:rsidR="00B961B4" w:rsidRPr="004221BB" w:rsidRDefault="00B961B4" w:rsidP="00F35F39">
      <w:pPr>
        <w:pStyle w:val="NoSpacing"/>
        <w:numPr>
          <w:ilvl w:val="0"/>
          <w:numId w:val="18"/>
        </w:numPr>
      </w:pPr>
      <w:r w:rsidRPr="004221BB">
        <w:t>Derek Fraser, The Evolution of the British Welfare State (London: Palgrave, 2017)</w:t>
      </w:r>
    </w:p>
    <w:p w:rsidR="00B961B4" w:rsidRPr="004221BB" w:rsidRDefault="00B961B4" w:rsidP="00F35F39">
      <w:pPr>
        <w:pStyle w:val="NoSpacing"/>
        <w:numPr>
          <w:ilvl w:val="0"/>
          <w:numId w:val="18"/>
        </w:numPr>
      </w:pPr>
      <w:r w:rsidRPr="004221BB">
        <w:t>Geoffrey Finlayson, Citizen, State and Social Welfare in Britain 1830-1990 (Oxford: Clarendon, 1994)</w:t>
      </w:r>
    </w:p>
    <w:p w:rsidR="00B961B4" w:rsidRPr="004221BB" w:rsidRDefault="00B961B4" w:rsidP="00F35F39">
      <w:pPr>
        <w:pStyle w:val="NoSpacing"/>
        <w:numPr>
          <w:ilvl w:val="0"/>
          <w:numId w:val="18"/>
        </w:numPr>
      </w:pPr>
      <w:r w:rsidRPr="004221BB">
        <w:t>Pat Thane, Foundations of the Welfare State (Pearson, 1996)</w:t>
      </w:r>
    </w:p>
    <w:p w:rsidR="00B961B4" w:rsidRPr="004221BB" w:rsidRDefault="00B961B4" w:rsidP="00F35F39">
      <w:pPr>
        <w:pStyle w:val="NoSpacing"/>
        <w:numPr>
          <w:ilvl w:val="0"/>
          <w:numId w:val="18"/>
        </w:numPr>
      </w:pPr>
      <w:r w:rsidRPr="004221BB">
        <w:t>Colin Hay, 'Housing Policy in Transition: from the post-war settlement towards a Thatcherite hegemony' (1992) Capital and Class 16(1)</w:t>
      </w:r>
    </w:p>
    <w:p w:rsidR="00B961B4" w:rsidRPr="004221BB" w:rsidRDefault="00B961B4" w:rsidP="00F35F39">
      <w:pPr>
        <w:pStyle w:val="NoSpacing"/>
        <w:numPr>
          <w:ilvl w:val="0"/>
          <w:numId w:val="18"/>
        </w:numPr>
      </w:pPr>
      <w:r w:rsidRPr="004221BB">
        <w:t xml:space="preserve">Christopher </w:t>
      </w:r>
      <w:proofErr w:type="spellStart"/>
      <w:r w:rsidRPr="004221BB">
        <w:t>Essert</w:t>
      </w:r>
      <w:proofErr w:type="spellEnd"/>
      <w:r w:rsidRPr="004221BB">
        <w:t>, 'Property and Homelessness', (2016) Philosophy and Public Affairs 44(4)</w:t>
      </w:r>
    </w:p>
    <w:p w:rsidR="00B961B4" w:rsidRPr="004221BB" w:rsidRDefault="00B961B4" w:rsidP="00F35F39">
      <w:pPr>
        <w:pStyle w:val="NoSpacing"/>
        <w:numPr>
          <w:ilvl w:val="0"/>
          <w:numId w:val="18"/>
        </w:numPr>
      </w:pPr>
      <w:r w:rsidRPr="004221BB">
        <w:t>T H Marshall, Citizenship and Social Class (Cambridge: CUP, 1950)</w:t>
      </w:r>
    </w:p>
    <w:p w:rsidR="00B961B4" w:rsidRPr="004221BB" w:rsidRDefault="00B961B4" w:rsidP="00F35F39">
      <w:pPr>
        <w:pStyle w:val="NoSpacing"/>
        <w:numPr>
          <w:ilvl w:val="0"/>
          <w:numId w:val="18"/>
        </w:numPr>
      </w:pPr>
      <w:r w:rsidRPr="004221BB">
        <w:t>Jean-</w:t>
      </w:r>
      <w:proofErr w:type="spellStart"/>
      <w:r w:rsidRPr="004221BB">
        <w:t>Jaques</w:t>
      </w:r>
      <w:proofErr w:type="spellEnd"/>
      <w:r w:rsidRPr="004221BB">
        <w:t xml:space="preserve"> Rousseau, Second Discourse on Inequality (1754)</w:t>
      </w:r>
    </w:p>
    <w:p w:rsidR="00B961B4" w:rsidRPr="004221BB" w:rsidRDefault="00B961B4" w:rsidP="00F35F39">
      <w:pPr>
        <w:pStyle w:val="NoSpacing"/>
        <w:numPr>
          <w:ilvl w:val="0"/>
          <w:numId w:val="18"/>
        </w:numPr>
      </w:pPr>
      <w:r w:rsidRPr="004221BB">
        <w:t>John Rawls, Justice as Fairness (Cambridge, Mass.: Harvard University Press, 2001)</w:t>
      </w:r>
    </w:p>
    <w:p w:rsidR="00B961B4" w:rsidRPr="004221BB" w:rsidRDefault="00B961B4" w:rsidP="00F35F39">
      <w:pPr>
        <w:pStyle w:val="NoSpacing"/>
        <w:numPr>
          <w:ilvl w:val="0"/>
          <w:numId w:val="18"/>
        </w:numPr>
      </w:pPr>
      <w:r w:rsidRPr="004221BB">
        <w:lastRenderedPageBreak/>
        <w:t>Frederick Engels, Conditions of the Working Class in England</w:t>
      </w:r>
    </w:p>
    <w:p w:rsidR="00B961B4" w:rsidRPr="004221BB" w:rsidRDefault="00B961B4" w:rsidP="00F35F39">
      <w:pPr>
        <w:pStyle w:val="NoSpacing"/>
        <w:numPr>
          <w:ilvl w:val="0"/>
          <w:numId w:val="18"/>
        </w:numPr>
      </w:pPr>
      <w:r w:rsidRPr="004221BB">
        <w:t>Alan Norrie, 'Legal and Social Murder: What's the Difference?' (2018) Criminal Law Review </w:t>
      </w:r>
    </w:p>
    <w:p w:rsidR="00B961B4" w:rsidRPr="004221BB" w:rsidRDefault="00B961B4" w:rsidP="00F35F39">
      <w:pPr>
        <w:pStyle w:val="NoSpacing"/>
        <w:numPr>
          <w:ilvl w:val="0"/>
          <w:numId w:val="18"/>
        </w:numPr>
      </w:pPr>
      <w:r w:rsidRPr="004221BB">
        <w:t xml:space="preserve">Coroner's Inquisition re the </w:t>
      </w:r>
      <w:proofErr w:type="spellStart"/>
      <w:r w:rsidRPr="004221BB">
        <w:t>Lakanal</w:t>
      </w:r>
      <w:proofErr w:type="spellEnd"/>
      <w:r w:rsidRPr="004221BB">
        <w:t xml:space="preserve"> House Inquest</w:t>
      </w:r>
    </w:p>
    <w:p w:rsidR="00B961B4" w:rsidRPr="004221BB" w:rsidRDefault="00B961B4" w:rsidP="00B961B4">
      <w:pPr>
        <w:spacing w:after="200"/>
        <w:rPr>
          <w:rFonts w:asciiTheme="minorHAnsi" w:hAnsiTheme="minorHAnsi" w:cs="Tahoma"/>
          <w:sz w:val="24"/>
          <w:szCs w:val="24"/>
        </w:rPr>
      </w:pPr>
    </w:p>
    <w:p w:rsidR="00B961B4" w:rsidRDefault="00B961B4" w:rsidP="00B961B4">
      <w:pPr>
        <w:pStyle w:val="Heading1"/>
        <w:rPr>
          <w:rFonts w:asciiTheme="minorHAnsi" w:hAnsiTheme="minorHAnsi"/>
          <w:sz w:val="24"/>
          <w:szCs w:val="24"/>
        </w:rPr>
      </w:pPr>
      <w:bookmarkStart w:id="14" w:name="_Toc5965786"/>
      <w:r w:rsidRPr="004221BB">
        <w:rPr>
          <w:rFonts w:asciiTheme="minorHAnsi" w:hAnsiTheme="minorHAnsi"/>
          <w:sz w:val="24"/>
          <w:szCs w:val="24"/>
        </w:rPr>
        <w:t>iMMIGRATION lAW i: fundamentals of UK LAW</w:t>
      </w:r>
      <w:bookmarkEnd w:id="14"/>
    </w:p>
    <w:p w:rsidR="004F5592" w:rsidRPr="004F5592" w:rsidRDefault="004F5592" w:rsidP="004F5592">
      <w:pPr>
        <w:rPr>
          <w:b/>
        </w:rPr>
      </w:pPr>
      <w:r w:rsidRPr="004F5592">
        <w:rPr>
          <w:rFonts w:ascii="Verdana" w:hAnsi="Verdana"/>
          <w:b/>
          <w:sz w:val="19"/>
          <w:szCs w:val="19"/>
          <w:shd w:val="clear" w:color="auto" w:fill="FFFFFF"/>
        </w:rPr>
        <w:t>LALA144H6</w:t>
      </w:r>
    </w:p>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tbl>
      <w:tblPr>
        <w:tblStyle w:val="TableGrid"/>
        <w:tblW w:w="0" w:type="auto"/>
        <w:tblLook w:val="04A0" w:firstRow="1" w:lastRow="0" w:firstColumn="1" w:lastColumn="0" w:noHBand="0" w:noVBand="1"/>
      </w:tblPr>
      <w:tblGrid>
        <w:gridCol w:w="2235"/>
        <w:gridCol w:w="6941"/>
      </w:tblGrid>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B961B4" w:rsidRPr="004221BB" w:rsidRDefault="00B961B4" w:rsidP="00B961B4">
            <w:pPr>
              <w:widowControl w:val="0"/>
              <w:autoSpaceDE w:val="0"/>
              <w:autoSpaceDN w:val="0"/>
              <w:adjustRightInd w:val="0"/>
              <w:rPr>
                <w:rFonts w:asciiTheme="minorHAnsi" w:hAnsiTheme="minorHAnsi" w:cs="Arial"/>
                <w:sz w:val="24"/>
                <w:szCs w:val="24"/>
              </w:rPr>
            </w:pPr>
            <w:r w:rsidRPr="004221BB">
              <w:rPr>
                <w:rFonts w:asciiTheme="minorHAnsi" w:hAnsiTheme="minorHAnsi" w:cs="Arial"/>
                <w:b/>
                <w:bCs/>
                <w:sz w:val="24"/>
                <w:szCs w:val="24"/>
              </w:rPr>
              <w:t>Khadija Rahman</w:t>
            </w:r>
          </w:p>
        </w:tc>
      </w:tr>
      <w:tr w:rsidR="00B961B4" w:rsidRPr="004221BB" w:rsidTr="00B961B4">
        <w:trPr>
          <w:trHeight w:val="340"/>
        </w:trPr>
        <w:tc>
          <w:tcPr>
            <w:tcW w:w="2235" w:type="dxa"/>
            <w:vAlign w:val="center"/>
          </w:tcPr>
          <w:p w:rsidR="00B961B4" w:rsidRPr="004221BB" w:rsidRDefault="00B961B4" w:rsidP="00B961B4">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B961B4" w:rsidRPr="004221BB" w:rsidRDefault="00256021" w:rsidP="00B961B4">
            <w:pPr>
              <w:widowControl w:val="0"/>
              <w:autoSpaceDE w:val="0"/>
              <w:autoSpaceDN w:val="0"/>
              <w:adjustRightInd w:val="0"/>
              <w:rPr>
                <w:rFonts w:asciiTheme="minorHAnsi" w:hAnsiTheme="minorHAnsi" w:cs="Arial"/>
                <w:b/>
                <w:bCs/>
                <w:sz w:val="24"/>
                <w:szCs w:val="24"/>
              </w:rPr>
            </w:pPr>
            <w:hyperlink r:id="rId22" w:history="1">
              <w:r w:rsidR="00B961B4" w:rsidRPr="004221BB">
                <w:rPr>
                  <w:rStyle w:val="Hyperlink"/>
                  <w:rFonts w:asciiTheme="minorHAnsi" w:hAnsiTheme="minorHAnsi" w:cs="Arial"/>
                  <w:b/>
                  <w:bCs/>
                  <w:sz w:val="24"/>
                  <w:szCs w:val="24"/>
                </w:rPr>
                <w:t>k.rahman@bbk.ac.uk</w:t>
              </w:r>
            </w:hyperlink>
          </w:p>
        </w:tc>
      </w:tr>
    </w:tbl>
    <w:p w:rsidR="00B961B4" w:rsidRPr="004221BB" w:rsidRDefault="00B961B4" w:rsidP="00B961B4">
      <w:pPr>
        <w:widowControl w:val="0"/>
        <w:autoSpaceDE w:val="0"/>
        <w:autoSpaceDN w:val="0"/>
        <w:adjustRightInd w:val="0"/>
        <w:spacing w:line="240" w:lineRule="auto"/>
        <w:rPr>
          <w:rFonts w:asciiTheme="minorHAnsi" w:hAnsiTheme="minorHAnsi" w:cs="Arial"/>
          <w:sz w:val="24"/>
          <w:szCs w:val="24"/>
        </w:rPr>
      </w:pPr>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theme="majorHAnsi"/>
          <w:b/>
          <w:sz w:val="24"/>
          <w:szCs w:val="24"/>
        </w:rPr>
      </w:pPr>
      <w:bookmarkStart w:id="15" w:name="page161"/>
      <w:bookmarkStart w:id="16" w:name="page157"/>
      <w:bookmarkStart w:id="17" w:name="page21"/>
      <w:bookmarkStart w:id="18" w:name="page67"/>
      <w:bookmarkStart w:id="19" w:name="page87"/>
      <w:bookmarkStart w:id="20" w:name="page113"/>
      <w:bookmarkStart w:id="21" w:name="page93"/>
      <w:bookmarkEnd w:id="15"/>
      <w:bookmarkEnd w:id="16"/>
      <w:bookmarkEnd w:id="17"/>
      <w:bookmarkEnd w:id="18"/>
      <w:bookmarkEnd w:id="19"/>
      <w:bookmarkEnd w:id="20"/>
      <w:bookmarkEnd w:id="21"/>
      <w:r w:rsidRPr="004221BB">
        <w:rPr>
          <w:rFonts w:asciiTheme="minorHAnsi" w:hAnsiTheme="minorHAnsi" w:cstheme="majorHAnsi"/>
          <w:b/>
          <w:sz w:val="24"/>
          <w:szCs w:val="24"/>
        </w:rPr>
        <w:t>Aims and Objectives</w:t>
      </w:r>
    </w:p>
    <w:p w:rsidR="00B961B4" w:rsidRPr="004221BB" w:rsidRDefault="00B961B4" w:rsidP="00E761AF">
      <w:pPr>
        <w:pStyle w:val="NoSpacing"/>
      </w:pPr>
      <w:r w:rsidRPr="004221BB">
        <w:t>This course aims to present an outline of the legal framework for the system of immigration law of the United Kingdom, and will assess its development as a legal means of permitting the entry, stay and settlement of foreign nationals.</w:t>
      </w:r>
    </w:p>
    <w:p w:rsidR="00B961B4" w:rsidRPr="004221BB" w:rsidRDefault="00B961B4" w:rsidP="00E761AF">
      <w:pPr>
        <w:pStyle w:val="NoSpacing"/>
      </w:pPr>
    </w:p>
    <w:p w:rsidR="00B961B4" w:rsidRPr="004221BB" w:rsidRDefault="00B961B4" w:rsidP="00E761AF">
      <w:pPr>
        <w:pStyle w:val="NoSpacing"/>
      </w:pPr>
      <w:r w:rsidRPr="004221BB">
        <w:t xml:space="preserve">We will review the history of refugee and immigration law by way of a backdrop, and explore the underlying political, social and economic factors, which has shaped the government policy and influenced the approach towards foreigners. There will be an introductory overview of the rights of asylum seekers in order to demonstrate the system of U.K immigration control as a broad one which includes a separate scheme of international obligations to provide protection to foreign nationals claiming a fear of persecution. The course will explore the conflicts between executive aims and the need to accord due respect to foreign nationals claiming a basis to stay in the U.K as family members of those who are either settled or British. In this context, we will also explore impact of human rights as a means of challenging decisions to refuse leave, to remove </w:t>
      </w:r>
      <w:proofErr w:type="spellStart"/>
      <w:r w:rsidRPr="004221BB">
        <w:t>overstayers</w:t>
      </w:r>
      <w:proofErr w:type="spellEnd"/>
      <w:r w:rsidRPr="004221BB">
        <w:t xml:space="preserve"> and to deport foreign criminals. The course will review the position of foreign nationals who seek to come to the U.K for work, business or study and complexities of this law under the Points-Based System.  There will also be a comparative study of the position of EU nationals and their family members under EU free movement law applying pre-Brexit and under the immigration rules post-Brexit. </w:t>
      </w: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p>
    <w:p w:rsidR="00B961B4" w:rsidRPr="004221BB" w:rsidRDefault="00B961B4" w:rsidP="00E761AF">
      <w:pPr>
        <w:pStyle w:val="NoSpacing"/>
      </w:pPr>
      <w:r w:rsidRPr="004221BB">
        <w:t>Students will attain basic understanding of the system of immigration control, relevant primary legislation, secondary legislation, the Immigration Rules HC 395, and international legal instruments, such as the Citizens’ Directive 2004/38/EC,  the European Convention of Human Rights, and the Convention relating to the Status of Refugees 1951. Main areas of discussion include: system of immigration control, family migration, economic migration, administrative removal, deportation of foreign criminals, EU free movement law, international protection, and appeal rights and processes.</w:t>
      </w:r>
    </w:p>
    <w:p w:rsidR="00B961B4" w:rsidRPr="004221BB" w:rsidRDefault="00B961B4" w:rsidP="00E761AF">
      <w:pPr>
        <w:pStyle w:val="NoSpacing"/>
      </w:pPr>
    </w:p>
    <w:p w:rsidR="00B961B4" w:rsidRPr="004221BB" w:rsidRDefault="00B961B4" w:rsidP="00E761AF">
      <w:pPr>
        <w:pStyle w:val="NoSpacing"/>
      </w:pPr>
      <w:r w:rsidRPr="004221BB">
        <w:t xml:space="preserve">A basic review of cases from national courts will provide a preliminary understanding of how the Immigration Rules, legislation, and human rights in this context is interpreted and implemented in the United Kingdom. This will be assessed by studying approaches to the meaning given to the requirements of the relevant immigration law. This course will ultimately lead to the initial analysis of the comparative differences in the treatment of foreign nationals seeking to entry and to remain in the U.K as economic and family migrants and asylum seekers under immigration and asylum law.  </w:t>
      </w:r>
    </w:p>
    <w:p w:rsidR="00B961B4" w:rsidRPr="004221BB" w:rsidRDefault="00B961B4" w:rsidP="00E761AF">
      <w:pPr>
        <w:pStyle w:val="NoSpacing"/>
      </w:pPr>
    </w:p>
    <w:p w:rsidR="00B961B4" w:rsidRPr="004221BB" w:rsidRDefault="00B961B4" w:rsidP="00E761AF">
      <w:pPr>
        <w:pStyle w:val="NoSpacing"/>
      </w:pPr>
      <w:r w:rsidRPr="004221BB">
        <w:t xml:space="preserve">Whilst students will gain an understanding of the history and an overview of international legal definition of a refugee, this course is a pre-requisite for a more comprehensive study and analysis of </w:t>
      </w:r>
      <w:r w:rsidRPr="004221BB">
        <w:lastRenderedPageBreak/>
        <w:t xml:space="preserve">the wider legal concepts that underpins asylum law and the position of asylum seekers and refugees on the options module, Immigration Law Part 2: Advanced Concepts in Asylum Law. </w:t>
      </w: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theme="majorHAnsi"/>
          <w:b/>
          <w:sz w:val="24"/>
          <w:szCs w:val="24"/>
        </w:rPr>
      </w:pPr>
      <w:r w:rsidRPr="004221BB">
        <w:rPr>
          <w:rFonts w:asciiTheme="minorHAnsi" w:hAnsiTheme="minorHAnsi" w:cstheme="majorHAnsi"/>
          <w:b/>
          <w:sz w:val="24"/>
          <w:szCs w:val="24"/>
        </w:rPr>
        <w:t>By the end of the course you will have:</w:t>
      </w:r>
    </w:p>
    <w:p w:rsidR="00B961B4" w:rsidRPr="004221BB" w:rsidRDefault="00B961B4" w:rsidP="00F35F39">
      <w:pPr>
        <w:pStyle w:val="NoSpacing"/>
        <w:numPr>
          <w:ilvl w:val="0"/>
          <w:numId w:val="19"/>
        </w:numPr>
      </w:pPr>
      <w:r w:rsidRPr="004221BB">
        <w:t xml:space="preserve">Knowledge of the relevant primary legislation, and secondary legislation, such the Immigration Rules HC 395, Home Office policy, and case law relevant to family settlement applications, Tier 1, 2 and 4 of the Points Based System, administrative removal of </w:t>
      </w:r>
      <w:proofErr w:type="spellStart"/>
      <w:r w:rsidRPr="004221BB">
        <w:t>overstayers</w:t>
      </w:r>
      <w:proofErr w:type="spellEnd"/>
      <w:r w:rsidRPr="004221BB">
        <w:t>, deportation of foreign criminals, and EU nationals and their family members.</w:t>
      </w:r>
    </w:p>
    <w:p w:rsidR="00B961B4" w:rsidRPr="004221BB" w:rsidRDefault="00B961B4" w:rsidP="00F35F39">
      <w:pPr>
        <w:pStyle w:val="NoSpacing"/>
        <w:numPr>
          <w:ilvl w:val="0"/>
          <w:numId w:val="19"/>
        </w:numPr>
      </w:pPr>
      <w:r w:rsidRPr="004221BB">
        <w:t xml:space="preserve">Knowledge of the Citizens’ Directive 2004/38/EC and the Immigration (European Economic Area) Regulations 2016/1052 and some of the relevant case law to show how the Directive and Regulations have been interpreted by both the domestic and European courts. </w:t>
      </w:r>
    </w:p>
    <w:p w:rsidR="00B961B4" w:rsidRPr="004221BB" w:rsidRDefault="00B961B4" w:rsidP="00F35F39">
      <w:pPr>
        <w:pStyle w:val="NoSpacing"/>
        <w:numPr>
          <w:ilvl w:val="0"/>
          <w:numId w:val="19"/>
        </w:numPr>
      </w:pPr>
      <w:r w:rsidRPr="004221BB">
        <w:t>Basic knowledge of the 1951 Convention on the Status of Refugees and its Protocol, Council Directive 2004/83/EC, and the Refugee or Person in Need of International Protection (Qualification) Regulations SI 2006/2525. The particular focus is on Article 1A (definition of a refugee) and Article 33 (non-</w:t>
      </w:r>
      <w:proofErr w:type="spellStart"/>
      <w:r w:rsidRPr="004221BB">
        <w:t>refoulement</w:t>
      </w:r>
      <w:proofErr w:type="spellEnd"/>
      <w:r w:rsidRPr="004221BB">
        <w:t xml:space="preserve">). </w:t>
      </w:r>
    </w:p>
    <w:p w:rsidR="00B961B4" w:rsidRPr="004221BB" w:rsidRDefault="00B961B4" w:rsidP="00F35F39">
      <w:pPr>
        <w:pStyle w:val="NoSpacing"/>
        <w:numPr>
          <w:ilvl w:val="0"/>
          <w:numId w:val="19"/>
        </w:numPr>
      </w:pPr>
      <w:r w:rsidRPr="004221BB">
        <w:t xml:space="preserve">Develop an ability to critically evaluate the principles and concepts of immigration, nationality and asylum. </w:t>
      </w:r>
    </w:p>
    <w:p w:rsidR="00B961B4" w:rsidRPr="004221BB" w:rsidRDefault="00B961B4" w:rsidP="00F35F39">
      <w:pPr>
        <w:pStyle w:val="NoSpacing"/>
        <w:numPr>
          <w:ilvl w:val="0"/>
          <w:numId w:val="19"/>
        </w:numPr>
      </w:pPr>
      <w:r w:rsidRPr="004221BB">
        <w:t xml:space="preserve">Gain an understanding of the different categories upon which the law operates i.e. asylum-seekers, students, workers, marriage and other members of the family, deportation, administrative removals, appeals and the court structure. </w:t>
      </w:r>
    </w:p>
    <w:p w:rsidR="00B961B4" w:rsidRPr="004221BB" w:rsidRDefault="00B961B4" w:rsidP="00F35F39">
      <w:pPr>
        <w:pStyle w:val="NoSpacing"/>
        <w:numPr>
          <w:ilvl w:val="0"/>
          <w:numId w:val="19"/>
        </w:numPr>
      </w:pPr>
      <w:r w:rsidRPr="004221BB">
        <w:t xml:space="preserve">Be able to apply their knowledge to problem solving. Students will be expected to analyze cases from national tribunals and the European courts. </w:t>
      </w:r>
    </w:p>
    <w:p w:rsidR="00B961B4" w:rsidRPr="004221BB" w:rsidRDefault="00B961B4" w:rsidP="00F35F39">
      <w:pPr>
        <w:pStyle w:val="NoSpacing"/>
        <w:numPr>
          <w:ilvl w:val="0"/>
          <w:numId w:val="19"/>
        </w:numPr>
      </w:pPr>
      <w:r w:rsidRPr="004221BB">
        <w:t xml:space="preserve">Be able to communicate effectively in written form in the context of the assessment. </w:t>
      </w: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r w:rsidRPr="004221BB">
        <w:rPr>
          <w:rFonts w:asciiTheme="minorHAnsi" w:hAnsiTheme="minorHAnsi" w:cstheme="majorHAnsi"/>
          <w:b/>
          <w:bCs/>
          <w:sz w:val="24"/>
          <w:szCs w:val="24"/>
        </w:rPr>
        <w:t>Course Structure and Content</w:t>
      </w:r>
    </w:p>
    <w:p w:rsidR="00B961B4" w:rsidRPr="004221BB" w:rsidRDefault="00B961B4" w:rsidP="00E761AF">
      <w:pPr>
        <w:pStyle w:val="NoSpacing"/>
      </w:pPr>
      <w:r w:rsidRPr="004221BB">
        <w:rPr>
          <w:b/>
        </w:rPr>
        <w:t>Seminar 1</w:t>
      </w:r>
      <w:r w:rsidRPr="004221BB">
        <w:rPr>
          <w:i/>
          <w:iCs/>
        </w:rPr>
        <w:t>:</w:t>
      </w:r>
      <w:r w:rsidRPr="004221BB">
        <w:rPr>
          <w:iCs/>
        </w:rPr>
        <w:t xml:space="preserve"> </w:t>
      </w:r>
      <w:r w:rsidRPr="004221BB">
        <w:t>History of UK Refugee and Immigration Law and overview of Refugee Definition under the 1951 Convention on the Status of Refugees and its Protocol.</w:t>
      </w:r>
    </w:p>
    <w:p w:rsidR="00B961B4" w:rsidRPr="004221BB" w:rsidRDefault="00B961B4" w:rsidP="00E761AF">
      <w:pPr>
        <w:pStyle w:val="NoSpacing"/>
      </w:pPr>
      <w:r w:rsidRPr="004221BB">
        <w:rPr>
          <w:b/>
        </w:rPr>
        <w:t>Seminar 2:</w:t>
      </w:r>
      <w:r w:rsidRPr="004221BB">
        <w:t xml:space="preserve"> Overview of the system of immigration control, with a particular focus on the administrative removals of </w:t>
      </w:r>
      <w:proofErr w:type="spellStart"/>
      <w:r w:rsidRPr="004221BB">
        <w:t>overstayers</w:t>
      </w:r>
      <w:proofErr w:type="spellEnd"/>
    </w:p>
    <w:p w:rsidR="00B961B4" w:rsidRPr="004221BB" w:rsidRDefault="00B961B4" w:rsidP="00E761AF">
      <w:pPr>
        <w:pStyle w:val="NoSpacing"/>
      </w:pPr>
      <w:r w:rsidRPr="004221BB">
        <w:rPr>
          <w:b/>
        </w:rPr>
        <w:t>Seminar 3:</w:t>
      </w:r>
      <w:r w:rsidRPr="004221BB">
        <w:t xml:space="preserve"> Challenging refusals: appeals process and judicial review</w:t>
      </w:r>
    </w:p>
    <w:p w:rsidR="00B961B4" w:rsidRPr="004221BB" w:rsidRDefault="00B961B4" w:rsidP="00E761AF">
      <w:pPr>
        <w:pStyle w:val="NoSpacing"/>
      </w:pPr>
      <w:r w:rsidRPr="004221BB">
        <w:rPr>
          <w:b/>
        </w:rPr>
        <w:t>Seminar 4</w:t>
      </w:r>
      <w:r w:rsidRPr="004221BB">
        <w:t>: Family Migration I (immigration rules for spouse, unmarried partners, and fiancé prior to 9 July 2012)</w:t>
      </w:r>
    </w:p>
    <w:p w:rsidR="00B961B4" w:rsidRPr="004221BB" w:rsidRDefault="00B961B4" w:rsidP="00E761AF">
      <w:pPr>
        <w:pStyle w:val="NoSpacing"/>
      </w:pPr>
      <w:r w:rsidRPr="004221BB">
        <w:rPr>
          <w:b/>
        </w:rPr>
        <w:t>Seminar 5</w:t>
      </w:r>
      <w:r w:rsidRPr="004221BB">
        <w:t>: Family migration II (immigration rules parents and grandparents and children prior to 9 July 2012)</w:t>
      </w:r>
    </w:p>
    <w:p w:rsidR="00B961B4" w:rsidRPr="004221BB" w:rsidRDefault="00B961B4" w:rsidP="00E761AF">
      <w:pPr>
        <w:pStyle w:val="NoSpacing"/>
      </w:pPr>
      <w:r w:rsidRPr="004221BB">
        <w:rPr>
          <w:b/>
        </w:rPr>
        <w:t>Seminar 6:</w:t>
      </w:r>
      <w:r w:rsidRPr="004221BB">
        <w:t xml:space="preserve"> Family Migration III: Overview of the family migration rules (spouses, unmarried partners, fiancé, parents/grandparents/other dependent relatives, and children) since 9 July 2012</w:t>
      </w:r>
    </w:p>
    <w:p w:rsidR="00B961B4" w:rsidRPr="004221BB" w:rsidRDefault="00B961B4" w:rsidP="00E761AF">
      <w:pPr>
        <w:pStyle w:val="NoSpacing"/>
      </w:pPr>
      <w:r w:rsidRPr="004221BB">
        <w:rPr>
          <w:b/>
        </w:rPr>
        <w:t>Seminar 7</w:t>
      </w:r>
      <w:r w:rsidRPr="004221BB">
        <w:t>: Overview of the point-based system: working and studying in the U.K (Tiers 1, 2 and 4)</w:t>
      </w:r>
    </w:p>
    <w:p w:rsidR="00B961B4" w:rsidRPr="004221BB" w:rsidRDefault="00B961B4" w:rsidP="00E761AF">
      <w:pPr>
        <w:pStyle w:val="NoSpacing"/>
      </w:pPr>
      <w:r w:rsidRPr="004221BB">
        <w:rPr>
          <w:b/>
        </w:rPr>
        <w:t>Seminar 8:</w:t>
      </w:r>
      <w:r w:rsidRPr="004221BB">
        <w:t xml:space="preserve"> Deportation of foreign criminals</w:t>
      </w:r>
    </w:p>
    <w:p w:rsidR="00B961B4" w:rsidRPr="004221BB" w:rsidRDefault="00B961B4" w:rsidP="00E761AF">
      <w:pPr>
        <w:pStyle w:val="NoSpacing"/>
      </w:pPr>
      <w:r w:rsidRPr="004221BB">
        <w:rPr>
          <w:b/>
        </w:rPr>
        <w:t>Seminar 9:</w:t>
      </w:r>
      <w:r w:rsidRPr="004221BB">
        <w:t xml:space="preserve">  EEA nationals</w:t>
      </w:r>
    </w:p>
    <w:p w:rsidR="00B961B4" w:rsidRPr="004221BB" w:rsidRDefault="00B961B4" w:rsidP="00E761AF">
      <w:pPr>
        <w:pStyle w:val="NoSpacing"/>
      </w:pPr>
      <w:r w:rsidRPr="004221BB">
        <w:rPr>
          <w:b/>
        </w:rPr>
        <w:t>Seminar 10</w:t>
      </w:r>
      <w:r w:rsidRPr="004221BB">
        <w:t>:  Family members of EEA nationals.</w:t>
      </w:r>
    </w:p>
    <w:p w:rsidR="00E761AF" w:rsidRDefault="00E761AF" w:rsidP="00B961B4">
      <w:pPr>
        <w:widowControl w:val="0"/>
        <w:overflowPunct w:val="0"/>
        <w:autoSpaceDE w:val="0"/>
        <w:autoSpaceDN w:val="0"/>
        <w:adjustRightInd w:val="0"/>
        <w:spacing w:line="240" w:lineRule="auto"/>
        <w:ind w:right="20"/>
        <w:rPr>
          <w:rFonts w:asciiTheme="minorHAnsi" w:hAnsiTheme="minorHAnsi" w:cstheme="majorHAnsi"/>
          <w:b/>
          <w:bCs/>
          <w:sz w:val="24"/>
          <w:szCs w:val="24"/>
        </w:rPr>
      </w:pPr>
    </w:p>
    <w:p w:rsidR="00B961B4" w:rsidRPr="004221BB" w:rsidRDefault="00B961B4" w:rsidP="00B961B4">
      <w:pPr>
        <w:widowControl w:val="0"/>
        <w:overflowPunct w:val="0"/>
        <w:autoSpaceDE w:val="0"/>
        <w:autoSpaceDN w:val="0"/>
        <w:adjustRightInd w:val="0"/>
        <w:spacing w:line="240" w:lineRule="auto"/>
        <w:ind w:right="20"/>
        <w:rPr>
          <w:rFonts w:asciiTheme="minorHAnsi" w:hAnsiTheme="minorHAnsi" w:cstheme="majorHAnsi"/>
          <w:b/>
          <w:bCs/>
          <w:sz w:val="24"/>
          <w:szCs w:val="24"/>
        </w:rPr>
      </w:pPr>
      <w:r w:rsidRPr="004221BB">
        <w:rPr>
          <w:rFonts w:asciiTheme="minorHAnsi" w:hAnsiTheme="minorHAnsi" w:cstheme="majorHAnsi"/>
          <w:b/>
          <w:bCs/>
          <w:sz w:val="24"/>
          <w:szCs w:val="24"/>
        </w:rPr>
        <w:t>Module Format</w:t>
      </w:r>
    </w:p>
    <w:p w:rsidR="00B961B4" w:rsidRPr="004221BB" w:rsidRDefault="00B961B4" w:rsidP="00E761AF">
      <w:pPr>
        <w:pStyle w:val="NoSpacing"/>
        <w:rPr>
          <w:b/>
        </w:rPr>
      </w:pPr>
      <w:r w:rsidRPr="004221BB">
        <w:t xml:space="preserve">This module will be taught in ten weekly sessions of one and a half hours duration.  Typically classes will commence with a lecture overview of 30/45 minutes, followed by classroom discussion. Students will be required to come prepared at each seminar. </w:t>
      </w:r>
    </w:p>
    <w:p w:rsidR="00B961B4" w:rsidRPr="004221BB" w:rsidRDefault="00B961B4" w:rsidP="00E761AF">
      <w:pPr>
        <w:pStyle w:val="NoSpacing"/>
      </w:pPr>
    </w:p>
    <w:p w:rsidR="00B961B4" w:rsidRPr="004221BB" w:rsidRDefault="00B961B4" w:rsidP="00E761AF">
      <w:pPr>
        <w:pStyle w:val="NoSpacing"/>
      </w:pPr>
      <w:r w:rsidRPr="004221BB">
        <w:t xml:space="preserve">Students will be required at times to come prepared to perform </w:t>
      </w:r>
      <w:r w:rsidRPr="004221BB">
        <w:rPr>
          <w:bCs/>
        </w:rPr>
        <w:t>a mini-presentation of 5-7 minutes</w:t>
      </w:r>
      <w:r w:rsidRPr="004221BB">
        <w:t xml:space="preserve"> on particular assigned topics in class. Problem questions may be also used and provided accordingly.</w:t>
      </w: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p>
    <w:p w:rsidR="00B961B4" w:rsidRPr="004221BB" w:rsidRDefault="00B961B4" w:rsidP="00B961B4">
      <w:pPr>
        <w:widowControl w:val="0"/>
        <w:autoSpaceDE w:val="0"/>
        <w:autoSpaceDN w:val="0"/>
        <w:adjustRightInd w:val="0"/>
        <w:spacing w:line="240" w:lineRule="auto"/>
        <w:rPr>
          <w:rFonts w:asciiTheme="minorHAnsi" w:hAnsiTheme="minorHAnsi" w:cstheme="majorHAnsi"/>
          <w:b/>
          <w:bCs/>
          <w:sz w:val="24"/>
          <w:szCs w:val="24"/>
        </w:rPr>
      </w:pPr>
      <w:r w:rsidRPr="004221BB">
        <w:rPr>
          <w:rFonts w:asciiTheme="minorHAnsi" w:hAnsiTheme="minorHAnsi" w:cstheme="majorHAnsi"/>
          <w:b/>
          <w:bCs/>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lastRenderedPageBreak/>
              <w:t>Assessment Type</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B961B4" w:rsidRPr="004221BB" w:rsidTr="00B961B4">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B961B4" w:rsidRPr="004221BB" w:rsidRDefault="00B961B4" w:rsidP="00B961B4">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961B4" w:rsidRPr="004221BB" w:rsidRDefault="00B961B4" w:rsidP="00B961B4">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B961B4" w:rsidRPr="004221BB" w:rsidRDefault="00B961B4" w:rsidP="00B961B4">
      <w:pPr>
        <w:widowControl w:val="0"/>
        <w:overflowPunct w:val="0"/>
        <w:autoSpaceDE w:val="0"/>
        <w:autoSpaceDN w:val="0"/>
        <w:adjustRightInd w:val="0"/>
        <w:spacing w:line="240" w:lineRule="auto"/>
        <w:ind w:right="40"/>
        <w:rPr>
          <w:rFonts w:asciiTheme="minorHAnsi" w:hAnsiTheme="minorHAnsi" w:cstheme="majorHAnsi"/>
          <w:sz w:val="24"/>
          <w:szCs w:val="24"/>
        </w:rPr>
      </w:pPr>
    </w:p>
    <w:p w:rsidR="00B961B4" w:rsidRPr="004221BB" w:rsidRDefault="00B961B4" w:rsidP="00B961B4">
      <w:pPr>
        <w:widowControl w:val="0"/>
        <w:overflowPunct w:val="0"/>
        <w:autoSpaceDE w:val="0"/>
        <w:autoSpaceDN w:val="0"/>
        <w:adjustRightInd w:val="0"/>
        <w:spacing w:line="240" w:lineRule="auto"/>
        <w:ind w:right="260"/>
        <w:jc w:val="both"/>
        <w:rPr>
          <w:rFonts w:asciiTheme="minorHAnsi" w:hAnsiTheme="minorHAnsi" w:cstheme="majorHAnsi"/>
          <w:b/>
          <w:sz w:val="24"/>
          <w:szCs w:val="24"/>
        </w:rPr>
      </w:pPr>
      <w:r w:rsidRPr="004221BB">
        <w:rPr>
          <w:rFonts w:asciiTheme="minorHAnsi" w:hAnsiTheme="minorHAnsi" w:cstheme="majorHAnsi"/>
          <w:b/>
          <w:sz w:val="24"/>
          <w:szCs w:val="24"/>
        </w:rPr>
        <w:t>Indicative Reading</w:t>
      </w:r>
    </w:p>
    <w:p w:rsidR="00B961B4" w:rsidRPr="004221BB" w:rsidRDefault="00B961B4" w:rsidP="00E761AF">
      <w:pPr>
        <w:pStyle w:val="NoSpacing"/>
      </w:pPr>
      <w:r w:rsidRPr="004221BB">
        <w:t xml:space="preserve">If you would like to purchase a definitive textbook, then buy </w:t>
      </w:r>
      <w:r w:rsidRPr="004221BB">
        <w:rPr>
          <w:i/>
          <w:lang w:val="en-GB"/>
        </w:rPr>
        <w:t>Gina Clayton &amp; Georgina Firth ‘Immigration and Asylum Law’, Oxford University Press, 2018 (8</w:t>
      </w:r>
      <w:r w:rsidRPr="004221BB">
        <w:rPr>
          <w:i/>
          <w:vertAlign w:val="superscript"/>
          <w:lang w:val="en-GB"/>
        </w:rPr>
        <w:t>th</w:t>
      </w:r>
      <w:r w:rsidRPr="004221BB">
        <w:rPr>
          <w:i/>
          <w:lang w:val="en-GB"/>
        </w:rPr>
        <w:t xml:space="preserve"> edition). </w:t>
      </w:r>
      <w:r w:rsidRPr="004221BB">
        <w:t xml:space="preserve">Most of the required material will be from this textbook, </w:t>
      </w:r>
      <w:r w:rsidRPr="004221BB">
        <w:rPr>
          <w:rStyle w:val="bindingandrelease"/>
          <w:rFonts w:asciiTheme="minorHAnsi" w:hAnsiTheme="minorHAnsi" w:cstheme="majorHAnsi"/>
          <w:bCs/>
          <w:sz w:val="24"/>
          <w:szCs w:val="24"/>
        </w:rPr>
        <w:t>and you will be expected to obtain your own copy of this reading.</w:t>
      </w:r>
      <w:r w:rsidRPr="004221BB">
        <w:t xml:space="preserve"> </w:t>
      </w:r>
    </w:p>
    <w:p w:rsidR="00B961B4" w:rsidRPr="004221BB" w:rsidRDefault="00B961B4" w:rsidP="00E761AF">
      <w:pPr>
        <w:pStyle w:val="NoSpacing"/>
      </w:pPr>
    </w:p>
    <w:p w:rsidR="00B961B4" w:rsidRPr="004221BB" w:rsidRDefault="00B961B4" w:rsidP="00E761AF">
      <w:pPr>
        <w:pStyle w:val="NoSpacing"/>
        <w:rPr>
          <w:i/>
          <w:lang w:val="en-GB"/>
        </w:rPr>
      </w:pPr>
      <w:r w:rsidRPr="004221BB">
        <w:t xml:space="preserve">Copies of articles for discussions, other than chapters from books and cases, will be provided via Moodle. </w:t>
      </w: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lang w:val="en-GB"/>
        </w:rPr>
      </w:pPr>
    </w:p>
    <w:p w:rsidR="00B961B4" w:rsidRPr="004221BB" w:rsidRDefault="00B961B4" w:rsidP="00B961B4">
      <w:pPr>
        <w:widowControl w:val="0"/>
        <w:autoSpaceDE w:val="0"/>
        <w:autoSpaceDN w:val="0"/>
        <w:adjustRightInd w:val="0"/>
        <w:spacing w:line="240" w:lineRule="auto"/>
        <w:rPr>
          <w:rFonts w:asciiTheme="minorHAnsi" w:hAnsiTheme="minorHAnsi" w:cstheme="majorHAnsi"/>
          <w:sz w:val="24"/>
          <w:szCs w:val="24"/>
        </w:rPr>
      </w:pPr>
      <w:r w:rsidRPr="004221BB">
        <w:rPr>
          <w:rFonts w:asciiTheme="minorHAnsi" w:hAnsiTheme="minorHAnsi" w:cstheme="majorHAnsi"/>
          <w:sz w:val="24"/>
          <w:szCs w:val="24"/>
        </w:rPr>
        <w:t>Other useful books include:</w:t>
      </w:r>
    </w:p>
    <w:p w:rsidR="00B961B4" w:rsidRPr="004221BB" w:rsidRDefault="00B961B4" w:rsidP="00F35F39">
      <w:pPr>
        <w:pStyle w:val="NoSpacing"/>
        <w:numPr>
          <w:ilvl w:val="0"/>
          <w:numId w:val="20"/>
        </w:numPr>
        <w:rPr>
          <w:rFonts w:eastAsia="Calibri"/>
        </w:rPr>
      </w:pPr>
      <w:proofErr w:type="spellStart"/>
      <w:r w:rsidRPr="004221BB">
        <w:rPr>
          <w:rFonts w:eastAsia="Calibri"/>
        </w:rPr>
        <w:t>Dallal</w:t>
      </w:r>
      <w:proofErr w:type="spellEnd"/>
      <w:r w:rsidRPr="004221BB">
        <w:rPr>
          <w:rFonts w:eastAsia="Calibri"/>
        </w:rPr>
        <w:t xml:space="preserve"> Stevens, </w:t>
      </w:r>
      <w:r w:rsidRPr="004221BB">
        <w:rPr>
          <w:rFonts w:eastAsia="Calibri"/>
          <w:iCs/>
        </w:rPr>
        <w:t>UK Asylum Law and Policy</w:t>
      </w:r>
      <w:r w:rsidRPr="004221BB">
        <w:rPr>
          <w:rFonts w:eastAsia="Calibri"/>
        </w:rPr>
        <w:t xml:space="preserve">, Thompson &amp; Maxwell, 2004. </w:t>
      </w:r>
    </w:p>
    <w:p w:rsidR="00B961B4" w:rsidRPr="004221BB" w:rsidRDefault="00B961B4" w:rsidP="00F35F39">
      <w:pPr>
        <w:pStyle w:val="NoSpacing"/>
        <w:numPr>
          <w:ilvl w:val="0"/>
          <w:numId w:val="20"/>
        </w:numPr>
        <w:rPr>
          <w:rFonts w:eastAsia="Calibri"/>
          <w:lang w:val="en-GB"/>
        </w:rPr>
      </w:pPr>
      <w:r w:rsidRPr="004221BB">
        <w:rPr>
          <w:rFonts w:eastAsia="Calibri"/>
          <w:lang w:val="en-GB"/>
        </w:rPr>
        <w:t>Margaret Phelan and James Gillespie, Immigration Law Handbook, Oxford University Press (10</w:t>
      </w:r>
      <w:r w:rsidRPr="004221BB">
        <w:rPr>
          <w:rFonts w:eastAsia="Calibri"/>
          <w:vertAlign w:val="superscript"/>
          <w:lang w:val="en-GB"/>
        </w:rPr>
        <w:t>th</w:t>
      </w:r>
      <w:r w:rsidRPr="004221BB">
        <w:rPr>
          <w:rFonts w:eastAsia="Calibri"/>
          <w:lang w:val="en-GB"/>
        </w:rPr>
        <w:t xml:space="preserve"> edition).</w:t>
      </w:r>
    </w:p>
    <w:p w:rsidR="00B961B4" w:rsidRPr="004221BB" w:rsidRDefault="00B961B4" w:rsidP="00F35F39">
      <w:pPr>
        <w:pStyle w:val="NoSpacing"/>
        <w:numPr>
          <w:ilvl w:val="0"/>
          <w:numId w:val="20"/>
        </w:numPr>
        <w:rPr>
          <w:rFonts w:eastAsia="Calibri"/>
          <w:lang w:val="en-GB"/>
        </w:rPr>
      </w:pPr>
      <w:r w:rsidRPr="004221BB">
        <w:rPr>
          <w:rFonts w:eastAsia="Calibri"/>
          <w:lang w:val="en-GB"/>
        </w:rPr>
        <w:t xml:space="preserve">MacDonald and Ronan </w:t>
      </w:r>
      <w:proofErr w:type="spellStart"/>
      <w:r w:rsidRPr="004221BB">
        <w:rPr>
          <w:rFonts w:eastAsia="Calibri"/>
          <w:lang w:val="en-GB"/>
        </w:rPr>
        <w:t>Toal</w:t>
      </w:r>
      <w:proofErr w:type="spellEnd"/>
      <w:r w:rsidRPr="004221BB">
        <w:rPr>
          <w:rFonts w:eastAsia="Calibri"/>
          <w:lang w:val="en-GB"/>
        </w:rPr>
        <w:t xml:space="preserve">, MacDonald's Immigration Law and Practice: </w:t>
      </w:r>
    </w:p>
    <w:p w:rsidR="00B961B4" w:rsidRPr="004221BB" w:rsidRDefault="00B961B4" w:rsidP="00F35F39">
      <w:pPr>
        <w:pStyle w:val="NoSpacing"/>
        <w:numPr>
          <w:ilvl w:val="0"/>
          <w:numId w:val="20"/>
        </w:numPr>
        <w:rPr>
          <w:rFonts w:eastAsia="Calibri"/>
          <w:lang w:val="en-GB"/>
        </w:rPr>
      </w:pPr>
      <w:r w:rsidRPr="004221BB">
        <w:rPr>
          <w:rFonts w:eastAsia="Calibri"/>
          <w:lang w:val="en-GB"/>
        </w:rPr>
        <w:t>2-Volumes, LexisNexis, (9</w:t>
      </w:r>
      <w:r w:rsidRPr="004221BB">
        <w:rPr>
          <w:rFonts w:eastAsia="Calibri"/>
          <w:vertAlign w:val="superscript"/>
          <w:lang w:val="en-GB"/>
        </w:rPr>
        <w:t>th</w:t>
      </w:r>
      <w:r w:rsidRPr="004221BB">
        <w:rPr>
          <w:rFonts w:eastAsia="Calibri"/>
          <w:lang w:val="en-GB"/>
        </w:rPr>
        <w:t xml:space="preserve"> edition)</w:t>
      </w:r>
    </w:p>
    <w:p w:rsidR="00B961B4" w:rsidRPr="004221BB" w:rsidRDefault="00B961B4" w:rsidP="00F35F39">
      <w:pPr>
        <w:pStyle w:val="NoSpacing"/>
        <w:numPr>
          <w:ilvl w:val="0"/>
          <w:numId w:val="20"/>
        </w:numPr>
        <w:rPr>
          <w:rFonts w:eastAsia="Calibri"/>
          <w:lang w:val="en-GB"/>
        </w:rPr>
      </w:pPr>
      <w:r w:rsidRPr="004221BB">
        <w:rPr>
          <w:rFonts w:eastAsia="Calibri"/>
          <w:bCs/>
          <w:lang w:val="en-GB"/>
        </w:rPr>
        <w:t xml:space="preserve">Mark </w:t>
      </w:r>
      <w:proofErr w:type="spellStart"/>
      <w:r w:rsidRPr="004221BB">
        <w:rPr>
          <w:rFonts w:eastAsia="Calibri"/>
          <w:bCs/>
          <w:lang w:val="en-GB"/>
        </w:rPr>
        <w:t>Symes</w:t>
      </w:r>
      <w:proofErr w:type="spellEnd"/>
      <w:r w:rsidRPr="004221BB">
        <w:rPr>
          <w:rFonts w:eastAsia="Calibri"/>
          <w:bCs/>
          <w:lang w:val="en-GB"/>
        </w:rPr>
        <w:t xml:space="preserve"> and Peter </w:t>
      </w:r>
      <w:proofErr w:type="spellStart"/>
      <w:r w:rsidRPr="004221BB">
        <w:rPr>
          <w:rFonts w:eastAsia="Calibri"/>
          <w:bCs/>
          <w:lang w:val="en-GB"/>
        </w:rPr>
        <w:t>Jorro</w:t>
      </w:r>
      <w:proofErr w:type="spellEnd"/>
      <w:r w:rsidRPr="004221BB">
        <w:rPr>
          <w:rFonts w:eastAsia="Calibri"/>
          <w:bCs/>
          <w:lang w:val="en-GB"/>
        </w:rPr>
        <w:t>, Asylum Law and Practise’, Bloomsbury, 2010</w:t>
      </w:r>
    </w:p>
    <w:p w:rsidR="00B961B4" w:rsidRPr="004221BB" w:rsidRDefault="00B961B4" w:rsidP="00E761AF">
      <w:pPr>
        <w:pStyle w:val="NoSpacing"/>
      </w:pPr>
    </w:p>
    <w:p w:rsidR="00B961B4" w:rsidRDefault="00B961B4" w:rsidP="00E761AF">
      <w:pPr>
        <w:pStyle w:val="NoSpacing"/>
      </w:pPr>
      <w:r w:rsidRPr="004221BB">
        <w:t>A variety of other useful books are held in the Birkbeck Library as well. The library is subscribing to the Electronic Immigration Network (EIN) (</w:t>
      </w:r>
      <w:hyperlink r:id="rId23" w:history="1">
        <w:r w:rsidRPr="004221BB">
          <w:rPr>
            <w:rStyle w:val="Hyperlink"/>
            <w:rFonts w:asciiTheme="minorHAnsi" w:hAnsiTheme="minorHAnsi" w:cstheme="majorHAnsi"/>
            <w:sz w:val="24"/>
            <w:szCs w:val="24"/>
          </w:rPr>
          <w:t>www.ein.org.uk</w:t>
        </w:r>
      </w:hyperlink>
      <w:r w:rsidRPr="004221BB">
        <w:rPr>
          <w:rStyle w:val="Hyperlink"/>
          <w:rFonts w:asciiTheme="minorHAnsi" w:hAnsiTheme="minorHAnsi" w:cstheme="majorHAnsi"/>
          <w:sz w:val="24"/>
          <w:szCs w:val="24"/>
        </w:rPr>
        <w:t xml:space="preserve">) </w:t>
      </w:r>
      <w:r w:rsidRPr="004221BB">
        <w:t xml:space="preserve">where you can access the Immigration Rules, relevant legislation, international instruments, country information, and research U.K and European case law. </w:t>
      </w:r>
    </w:p>
    <w:p w:rsidR="00E761AF" w:rsidRPr="004221BB" w:rsidRDefault="00E761AF" w:rsidP="00E761AF">
      <w:pPr>
        <w:pStyle w:val="NoSpacing"/>
      </w:pPr>
    </w:p>
    <w:p w:rsidR="00B961B4" w:rsidRPr="004221BB" w:rsidRDefault="00B961B4" w:rsidP="00B961B4">
      <w:pPr>
        <w:rPr>
          <w:rFonts w:asciiTheme="minorHAnsi" w:hAnsiTheme="minorHAnsi" w:cstheme="majorHAnsi"/>
          <w:sz w:val="24"/>
          <w:szCs w:val="24"/>
        </w:rPr>
      </w:pPr>
      <w:r w:rsidRPr="004221BB">
        <w:rPr>
          <w:rFonts w:asciiTheme="minorHAnsi" w:hAnsiTheme="minorHAnsi" w:cstheme="majorHAnsi"/>
          <w:sz w:val="24"/>
          <w:szCs w:val="24"/>
        </w:rPr>
        <w:t>Other useful websites include:</w:t>
      </w:r>
    </w:p>
    <w:p w:rsidR="00B961B4" w:rsidRPr="004221BB" w:rsidRDefault="00B961B4" w:rsidP="00F35F39">
      <w:pPr>
        <w:pStyle w:val="NoSpacing"/>
        <w:numPr>
          <w:ilvl w:val="0"/>
          <w:numId w:val="21"/>
        </w:numPr>
      </w:pPr>
      <w:r w:rsidRPr="004221BB">
        <w:t>Home Office website: Gov.uk (where you will find the Immigration Rules and other Home Office Guidance)</w:t>
      </w:r>
    </w:p>
    <w:p w:rsidR="00B961B4" w:rsidRPr="004221BB" w:rsidRDefault="00B961B4" w:rsidP="00F35F39">
      <w:pPr>
        <w:pStyle w:val="NoSpacing"/>
        <w:numPr>
          <w:ilvl w:val="0"/>
          <w:numId w:val="21"/>
        </w:numPr>
      </w:pPr>
      <w:proofErr w:type="spellStart"/>
      <w:r w:rsidRPr="004221BB">
        <w:t>Bailli</w:t>
      </w:r>
      <w:proofErr w:type="spellEnd"/>
      <w:r w:rsidRPr="004221BB">
        <w:t xml:space="preserve">: </w:t>
      </w:r>
      <w:hyperlink r:id="rId24" w:history="1">
        <w:r w:rsidRPr="004221BB">
          <w:rPr>
            <w:color w:val="0000FF"/>
            <w:u w:val="single"/>
          </w:rPr>
          <w:t>www.bailli.org</w:t>
        </w:r>
      </w:hyperlink>
      <w:r w:rsidRPr="004221BB">
        <w:t>.</w:t>
      </w:r>
    </w:p>
    <w:p w:rsidR="00B961B4" w:rsidRPr="004221BB" w:rsidRDefault="00B961B4" w:rsidP="00F35F39">
      <w:pPr>
        <w:pStyle w:val="NoSpacing"/>
        <w:numPr>
          <w:ilvl w:val="0"/>
          <w:numId w:val="21"/>
        </w:numPr>
        <w:rPr>
          <w:rFonts w:eastAsiaTheme="minorHAnsi"/>
          <w:lang w:eastAsia="en-GB"/>
        </w:rPr>
      </w:pPr>
      <w:proofErr w:type="spellStart"/>
      <w:r w:rsidRPr="004221BB">
        <w:rPr>
          <w:rFonts w:eastAsiaTheme="minorHAnsi"/>
          <w:lang w:eastAsia="en-GB"/>
        </w:rPr>
        <w:t>Tolleys</w:t>
      </w:r>
      <w:proofErr w:type="spellEnd"/>
      <w:r w:rsidRPr="004221BB">
        <w:rPr>
          <w:rFonts w:eastAsiaTheme="minorHAnsi"/>
          <w:lang w:eastAsia="en-GB"/>
        </w:rPr>
        <w:t xml:space="preserve">: </w:t>
      </w:r>
      <w:hyperlink r:id="rId25" w:history="1">
        <w:r w:rsidRPr="004221BB">
          <w:rPr>
            <w:rFonts w:eastAsiaTheme="minorHAnsi"/>
            <w:color w:val="0000FF"/>
            <w:u w:val="single"/>
            <w:lang w:eastAsia="en-GB"/>
          </w:rPr>
          <w:t>http://www.tolley.co.uk</w:t>
        </w:r>
      </w:hyperlink>
    </w:p>
    <w:p w:rsidR="00B961B4" w:rsidRPr="004221BB" w:rsidRDefault="00B961B4" w:rsidP="00F35F39">
      <w:pPr>
        <w:pStyle w:val="NoSpacing"/>
        <w:numPr>
          <w:ilvl w:val="0"/>
          <w:numId w:val="21"/>
        </w:numPr>
        <w:rPr>
          <w:rFonts w:eastAsiaTheme="minorHAnsi"/>
          <w:lang w:eastAsia="en-GB"/>
        </w:rPr>
      </w:pPr>
      <w:r w:rsidRPr="004221BB">
        <w:rPr>
          <w:rFonts w:eastAsiaTheme="minorHAnsi"/>
          <w:lang w:eastAsia="en-GB"/>
        </w:rPr>
        <w:t xml:space="preserve">JCWI: </w:t>
      </w:r>
      <w:hyperlink r:id="rId26" w:history="1">
        <w:r w:rsidRPr="004221BB">
          <w:rPr>
            <w:rFonts w:eastAsiaTheme="minorHAnsi"/>
            <w:color w:val="0000FF"/>
            <w:u w:val="single"/>
            <w:lang w:eastAsia="en-GB"/>
          </w:rPr>
          <w:t>www.jcwi.org.uk</w:t>
        </w:r>
      </w:hyperlink>
    </w:p>
    <w:p w:rsidR="00B961B4" w:rsidRPr="004221BB" w:rsidRDefault="00B961B4" w:rsidP="00F35F39">
      <w:pPr>
        <w:pStyle w:val="NoSpacing"/>
        <w:numPr>
          <w:ilvl w:val="0"/>
          <w:numId w:val="21"/>
        </w:numPr>
        <w:rPr>
          <w:rFonts w:eastAsiaTheme="minorHAnsi"/>
        </w:rPr>
      </w:pPr>
      <w:r w:rsidRPr="004221BB">
        <w:rPr>
          <w:rFonts w:eastAsiaTheme="minorHAnsi"/>
        </w:rPr>
        <w:t xml:space="preserve">Free Movement: </w:t>
      </w:r>
      <w:hyperlink r:id="rId27" w:history="1">
        <w:r w:rsidRPr="004221BB">
          <w:rPr>
            <w:rFonts w:eastAsiaTheme="minorHAnsi"/>
            <w:color w:val="0000FF"/>
            <w:u w:val="single"/>
          </w:rPr>
          <w:t>http://www.freemovement.org.uk/</w:t>
        </w:r>
      </w:hyperlink>
    </w:p>
    <w:p w:rsidR="00B961B4" w:rsidRPr="004221BB" w:rsidRDefault="00B961B4" w:rsidP="00B961B4">
      <w:pPr>
        <w:widowControl w:val="0"/>
        <w:overflowPunct w:val="0"/>
        <w:autoSpaceDE w:val="0"/>
        <w:autoSpaceDN w:val="0"/>
        <w:adjustRightInd w:val="0"/>
        <w:spacing w:line="240" w:lineRule="auto"/>
        <w:jc w:val="both"/>
        <w:rPr>
          <w:rFonts w:asciiTheme="minorHAnsi" w:hAnsiTheme="minorHAnsi" w:cstheme="majorHAnsi"/>
          <w:sz w:val="24"/>
          <w:szCs w:val="24"/>
        </w:rPr>
      </w:pPr>
    </w:p>
    <w:p w:rsidR="00E42FC9" w:rsidRPr="004221BB" w:rsidRDefault="00B961B4" w:rsidP="00E761AF">
      <w:pPr>
        <w:pStyle w:val="NoSpacing"/>
        <w:rPr>
          <w:rFonts w:cs="Tahoma"/>
        </w:rPr>
      </w:pPr>
      <w:r w:rsidRPr="004221BB">
        <w:t xml:space="preserve">There are also a number of useful resources and books, including </w:t>
      </w:r>
      <w:r w:rsidRPr="004221BB">
        <w:rPr>
          <w:i/>
        </w:rPr>
        <w:t xml:space="preserve">Ian A MacDonald QC and Ronan </w:t>
      </w:r>
      <w:proofErr w:type="spellStart"/>
      <w:r w:rsidRPr="004221BB">
        <w:rPr>
          <w:i/>
        </w:rPr>
        <w:t>Toal</w:t>
      </w:r>
      <w:proofErr w:type="spellEnd"/>
      <w:r w:rsidRPr="004221BB">
        <w:rPr>
          <w:i/>
        </w:rPr>
        <w:t>, MacDonald's Immigration Law and Practice</w:t>
      </w:r>
      <w:r w:rsidRPr="004221BB">
        <w:t xml:space="preserve"> </w:t>
      </w:r>
      <w:r w:rsidRPr="004221BB">
        <w:rPr>
          <w:i/>
        </w:rPr>
        <w:t>2-Volumes, LexisNexis, (9</w:t>
      </w:r>
      <w:r w:rsidRPr="004221BB">
        <w:rPr>
          <w:i/>
          <w:vertAlign w:val="superscript"/>
        </w:rPr>
        <w:t>th</w:t>
      </w:r>
      <w:r w:rsidRPr="004221BB">
        <w:rPr>
          <w:i/>
        </w:rPr>
        <w:t xml:space="preserve"> edition)</w:t>
      </w:r>
      <w:r w:rsidRPr="004221BB">
        <w:t>, available on Lexis Library located under ‘Practice Areas – Immigration’.</w:t>
      </w:r>
      <w:bookmarkStart w:id="22" w:name="_Toc5965789"/>
    </w:p>
    <w:p w:rsidR="00E761AF" w:rsidRDefault="00E761AF" w:rsidP="00E42FC9">
      <w:pPr>
        <w:pStyle w:val="Heading1"/>
        <w:rPr>
          <w:rFonts w:asciiTheme="minorHAnsi" w:hAnsiTheme="minorHAnsi"/>
          <w:sz w:val="24"/>
          <w:szCs w:val="24"/>
        </w:rPr>
      </w:pPr>
    </w:p>
    <w:p w:rsidR="004F5592" w:rsidRDefault="004F5592" w:rsidP="004F5592"/>
    <w:p w:rsidR="004F5592" w:rsidRDefault="004F5592" w:rsidP="004F5592"/>
    <w:p w:rsidR="004F5592" w:rsidRDefault="004F5592" w:rsidP="004F5592"/>
    <w:p w:rsidR="004F5592" w:rsidRDefault="004F5592" w:rsidP="004F5592"/>
    <w:p w:rsidR="004F5592" w:rsidRDefault="004F5592" w:rsidP="004F5592"/>
    <w:p w:rsidR="004F5592" w:rsidRDefault="004F5592" w:rsidP="004F5592"/>
    <w:p w:rsidR="004F5592" w:rsidRDefault="004F5592" w:rsidP="004F5592"/>
    <w:p w:rsidR="004F5592" w:rsidRDefault="004F5592" w:rsidP="004F5592"/>
    <w:p w:rsidR="004F5592" w:rsidRDefault="004F5592" w:rsidP="004F5592"/>
    <w:p w:rsidR="004F5592" w:rsidRPr="004F5592" w:rsidRDefault="004F5592" w:rsidP="004F5592"/>
    <w:p w:rsidR="00E42FC9" w:rsidRPr="004221BB" w:rsidRDefault="00E42FC9" w:rsidP="00E42FC9">
      <w:pPr>
        <w:pStyle w:val="Heading1"/>
        <w:rPr>
          <w:rFonts w:asciiTheme="minorHAnsi" w:hAnsiTheme="minorHAnsi"/>
          <w:sz w:val="24"/>
          <w:szCs w:val="24"/>
          <w:lang w:val="pt-PT"/>
        </w:rPr>
      </w:pPr>
      <w:r w:rsidRPr="004221BB">
        <w:rPr>
          <w:rFonts w:asciiTheme="minorHAnsi" w:hAnsiTheme="minorHAnsi"/>
          <w:sz w:val="24"/>
          <w:szCs w:val="24"/>
        </w:rPr>
        <w:lastRenderedPageBreak/>
        <w:t>INTELLECTUAL PROPERTY LAW</w:t>
      </w:r>
      <w:bookmarkEnd w:id="22"/>
    </w:p>
    <w:p w:rsidR="00E42FC9" w:rsidRDefault="004F5592" w:rsidP="00E42FC9">
      <w:pPr>
        <w:widowControl w:val="0"/>
        <w:autoSpaceDE w:val="0"/>
        <w:autoSpaceDN w:val="0"/>
        <w:adjustRightInd w:val="0"/>
        <w:spacing w:line="240" w:lineRule="auto"/>
        <w:rPr>
          <w:rFonts w:ascii="Verdana" w:hAnsi="Verdana"/>
          <w:b/>
          <w:sz w:val="19"/>
          <w:szCs w:val="19"/>
          <w:shd w:val="clear" w:color="auto" w:fill="F4F4F4"/>
        </w:rPr>
      </w:pPr>
      <w:r w:rsidRPr="004F5592">
        <w:rPr>
          <w:rFonts w:ascii="Verdana" w:hAnsi="Verdana"/>
          <w:b/>
          <w:sz w:val="19"/>
          <w:szCs w:val="19"/>
          <w:shd w:val="clear" w:color="auto" w:fill="F4F4F4"/>
        </w:rPr>
        <w:t>LADD045S6</w:t>
      </w:r>
    </w:p>
    <w:p w:rsidR="004F5592" w:rsidRPr="004F5592" w:rsidRDefault="004F5592" w:rsidP="00E42FC9">
      <w:pPr>
        <w:widowControl w:val="0"/>
        <w:autoSpaceDE w:val="0"/>
        <w:autoSpaceDN w:val="0"/>
        <w:adjustRightInd w:val="0"/>
        <w:spacing w:line="240" w:lineRule="auto"/>
        <w:rPr>
          <w:rFonts w:asciiTheme="minorHAnsi" w:hAnsiTheme="minorHAnsi" w:cs="Arial"/>
          <w:b/>
          <w:bCs/>
          <w:sz w:val="24"/>
          <w:szCs w:val="24"/>
          <w:lang w:val="pt-PT"/>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30</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 &amp; Spring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lang w:val="pt-PT"/>
              </w:rPr>
            </w:pPr>
            <w:r w:rsidRPr="004221BB">
              <w:rPr>
                <w:rFonts w:asciiTheme="minorHAnsi" w:hAnsiTheme="minorHAnsi" w:cs="Arial"/>
                <w:b/>
                <w:bCs/>
                <w:sz w:val="24"/>
                <w:szCs w:val="24"/>
                <w:lang w:val="pt-PT"/>
              </w:rPr>
              <w:t>Henrique Carvalho</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lang w:val="pt-PT"/>
              </w:rPr>
            </w:pPr>
            <w:hyperlink r:id="rId28" w:history="1">
              <w:r w:rsidR="00E42FC9" w:rsidRPr="004221BB">
                <w:rPr>
                  <w:rStyle w:val="Hyperlink"/>
                  <w:rFonts w:asciiTheme="minorHAnsi" w:hAnsiTheme="minorHAnsi" w:cs="Arial"/>
                  <w:b/>
                  <w:bCs/>
                  <w:sz w:val="24"/>
                  <w:szCs w:val="24"/>
                  <w:lang w:val="pt-PT"/>
                </w:rPr>
                <w:t>h.carvalho@bbk.ac.uk</w:t>
              </w:r>
            </w:hyperlink>
            <w:r w:rsidR="00E42FC9" w:rsidRPr="004221BB">
              <w:rPr>
                <w:rFonts w:asciiTheme="minorHAnsi" w:hAnsiTheme="minorHAnsi" w:cs="Arial"/>
                <w:b/>
                <w:bCs/>
                <w:sz w:val="24"/>
                <w:szCs w:val="24"/>
                <w:lang w:val="pt-PT"/>
              </w:rPr>
              <w:t xml:space="preserve"> </w:t>
            </w:r>
          </w:p>
        </w:tc>
      </w:tr>
    </w:tbl>
    <w:p w:rsidR="00E42FC9" w:rsidRPr="004221BB" w:rsidRDefault="00E42FC9" w:rsidP="00E42FC9">
      <w:pPr>
        <w:widowControl w:val="0"/>
        <w:autoSpaceDE w:val="0"/>
        <w:autoSpaceDN w:val="0"/>
        <w:adjustRightInd w:val="0"/>
        <w:spacing w:line="240" w:lineRule="auto"/>
        <w:rPr>
          <w:rFonts w:asciiTheme="minorHAnsi" w:hAnsiTheme="minorHAnsi" w:cs="Arial"/>
          <w:b/>
          <w:iCs/>
          <w:color w:val="FF0000"/>
          <w:sz w:val="24"/>
          <w:szCs w:val="24"/>
        </w:rPr>
      </w:pPr>
    </w:p>
    <w:p w:rsidR="00E42FC9" w:rsidRPr="004221BB" w:rsidRDefault="00E42FC9" w:rsidP="00E42FC9">
      <w:pPr>
        <w:pStyle w:val="Default"/>
        <w:rPr>
          <w:rFonts w:asciiTheme="minorHAnsi" w:hAnsiTheme="minorHAnsi" w:cs="Arial"/>
          <w:b/>
        </w:rPr>
      </w:pPr>
      <w:r w:rsidRPr="004221BB">
        <w:rPr>
          <w:rFonts w:asciiTheme="minorHAnsi" w:hAnsiTheme="minorHAnsi" w:cs="Arial"/>
          <w:b/>
        </w:rPr>
        <w:t>Aims and Objectives</w:t>
      </w:r>
    </w:p>
    <w:p w:rsidR="00E42FC9" w:rsidRPr="004221BB" w:rsidRDefault="00E42FC9" w:rsidP="00E761AF">
      <w:pPr>
        <w:pStyle w:val="NoSpacing"/>
      </w:pPr>
      <w:r w:rsidRPr="004221BB">
        <w:t>This course comprises an introduction to Intellectual Property Law, focusing primarily on copyright, with some consideration of selected issues in patent law, breach of confidence and the law of trade marks.</w:t>
      </w:r>
    </w:p>
    <w:p w:rsidR="00E42FC9" w:rsidRPr="004221BB" w:rsidRDefault="00E42FC9" w:rsidP="00E761AF">
      <w:pPr>
        <w:pStyle w:val="NoSpacing"/>
        <w:rPr>
          <w:b/>
          <w:u w:val="single"/>
        </w:rPr>
      </w:pPr>
    </w:p>
    <w:p w:rsidR="00E42FC9" w:rsidRPr="004221BB" w:rsidRDefault="00E42FC9" w:rsidP="00E761AF">
      <w:pPr>
        <w:pStyle w:val="NoSpacing"/>
      </w:pPr>
      <w:r w:rsidRPr="004221BB">
        <w:t xml:space="preserve">Intellectual property deals with objects which are intangible. How can objects which cannot be touched enter the productive life of societies? How did we get to a world where we are constantly surrounded by objects protected by intellectual property? Are there any good reasons to offer legal protection to the exploitation of such objects? </w:t>
      </w:r>
    </w:p>
    <w:p w:rsidR="00E42FC9" w:rsidRPr="004221BB" w:rsidRDefault="00E42FC9" w:rsidP="00E761AF">
      <w:pPr>
        <w:pStyle w:val="NoSpacing"/>
      </w:pPr>
    </w:p>
    <w:p w:rsidR="00E42FC9" w:rsidRPr="004221BB" w:rsidRDefault="00E42FC9" w:rsidP="00E761AF">
      <w:pPr>
        <w:pStyle w:val="NoSpacing"/>
      </w:pPr>
      <w:r w:rsidRPr="004221BB">
        <w:t>This module is designed to provide tools and knowledge to facilitate the reading and understanding of cases, statutes and legal documents dealing with intellectual property issues as well as engagement with current debates regarding intellectual property law and policy.</w:t>
      </w:r>
    </w:p>
    <w:p w:rsidR="00E42FC9" w:rsidRPr="004221BB" w:rsidRDefault="00E42FC9" w:rsidP="00E42FC9">
      <w:pPr>
        <w:autoSpaceDE w:val="0"/>
        <w:autoSpaceDN w:val="0"/>
        <w:adjustRightInd w:val="0"/>
        <w:spacing w:line="240" w:lineRule="auto"/>
        <w:rPr>
          <w:rFonts w:asciiTheme="minorHAnsi" w:hAnsiTheme="minorHAnsi" w:cs="Arial"/>
          <w:sz w:val="24"/>
          <w:szCs w:val="24"/>
        </w:rPr>
      </w:pPr>
    </w:p>
    <w:p w:rsidR="00E42FC9" w:rsidRPr="004221BB" w:rsidRDefault="00E42FC9" w:rsidP="00E42FC9">
      <w:pPr>
        <w:pStyle w:val="Default"/>
        <w:rPr>
          <w:rFonts w:asciiTheme="minorHAnsi" w:hAnsiTheme="minorHAnsi" w:cs="Arial"/>
          <w:b/>
        </w:rPr>
      </w:pPr>
      <w:r w:rsidRPr="004221BB">
        <w:rPr>
          <w:rFonts w:asciiTheme="minorHAnsi" w:hAnsiTheme="minorHAnsi" w:cs="Arial"/>
          <w:b/>
        </w:rPr>
        <w:t>Course Structure and Content</w:t>
      </w:r>
    </w:p>
    <w:p w:rsidR="00E42FC9" w:rsidRPr="004221BB" w:rsidRDefault="00E42FC9" w:rsidP="00E761AF">
      <w:pPr>
        <w:pStyle w:val="NoSpacing"/>
      </w:pPr>
      <w:r w:rsidRPr="004221BB">
        <w:t xml:space="preserve">This course comprises an introduction to Intellectual Property Law, focusing primarily on copyright, with some consideration of selected issues in breach of confidence, patent law and the law of </w:t>
      </w:r>
      <w:r w:rsidR="00826096" w:rsidRPr="004221BB">
        <w:t>trademarks</w:t>
      </w:r>
      <w:r w:rsidRPr="004221BB">
        <w:t xml:space="preserve"> and passing off.</w:t>
      </w:r>
    </w:p>
    <w:p w:rsidR="00E42FC9" w:rsidRPr="004221BB" w:rsidRDefault="00E42FC9" w:rsidP="00E42FC9">
      <w:pPr>
        <w:pStyle w:val="Default"/>
        <w:rPr>
          <w:rFonts w:asciiTheme="minorHAnsi" w:hAnsiTheme="minorHAnsi" w:cs="Arial"/>
        </w:rPr>
      </w:pPr>
      <w:r w:rsidRPr="004221BB">
        <w:rPr>
          <w:rFonts w:asciiTheme="minorHAnsi" w:hAnsiTheme="minorHAnsi" w:cs="Arial"/>
        </w:rPr>
        <w:t xml:space="preserve"> </w:t>
      </w:r>
    </w:p>
    <w:p w:rsidR="00E42FC9" w:rsidRPr="004221BB" w:rsidRDefault="00E42FC9" w:rsidP="00E42FC9">
      <w:pPr>
        <w:pStyle w:val="Default"/>
        <w:rPr>
          <w:rFonts w:asciiTheme="minorHAnsi" w:hAnsiTheme="minorHAnsi" w:cs="Arial"/>
        </w:rPr>
      </w:pPr>
      <w:r w:rsidRPr="004221BB">
        <w:rPr>
          <w:rFonts w:asciiTheme="minorHAnsi" w:hAnsiTheme="minorHAnsi" w:cs="Arial"/>
        </w:rPr>
        <w:t xml:space="preserve">The course will cover the following matters: </w:t>
      </w:r>
    </w:p>
    <w:p w:rsidR="00E42FC9" w:rsidRPr="004221BB" w:rsidRDefault="00E42FC9" w:rsidP="00F35F39">
      <w:pPr>
        <w:pStyle w:val="NoSpacing"/>
        <w:numPr>
          <w:ilvl w:val="0"/>
          <w:numId w:val="22"/>
        </w:numPr>
      </w:pPr>
      <w:r w:rsidRPr="004221BB">
        <w:t xml:space="preserve">The history and theoretical foundations of intellectual property law. </w:t>
      </w:r>
    </w:p>
    <w:p w:rsidR="00E42FC9" w:rsidRPr="004221BB" w:rsidRDefault="00E42FC9" w:rsidP="00F35F39">
      <w:pPr>
        <w:pStyle w:val="NoSpacing"/>
        <w:numPr>
          <w:ilvl w:val="0"/>
          <w:numId w:val="22"/>
        </w:numPr>
      </w:pPr>
      <w:r w:rsidRPr="004221BB">
        <w:t xml:space="preserve">The role of intellectual property in international trade, including trends towards the global </w:t>
      </w:r>
      <w:proofErr w:type="spellStart"/>
      <w:r w:rsidRPr="004221BB">
        <w:t>harmonisation</w:t>
      </w:r>
      <w:proofErr w:type="spellEnd"/>
      <w:r w:rsidRPr="004221BB">
        <w:t xml:space="preserve"> of intellectual property law, and the impact of these trends upon the trajectory of UK law. </w:t>
      </w:r>
    </w:p>
    <w:p w:rsidR="00E42FC9" w:rsidRPr="004221BB" w:rsidRDefault="00E42FC9" w:rsidP="00F35F39">
      <w:pPr>
        <w:pStyle w:val="NoSpacing"/>
        <w:numPr>
          <w:ilvl w:val="0"/>
          <w:numId w:val="22"/>
        </w:numPr>
      </w:pPr>
      <w:r w:rsidRPr="004221BB">
        <w:t xml:space="preserve">Copyright, including: the subject matter of copyright protection; the nature of copyright protection; duration of copyright; criteria for determining ownership of copyright; the rights of the owner; the criteria for infringement of the copyright work; and </w:t>
      </w:r>
      <w:proofErr w:type="spellStart"/>
      <w:r w:rsidRPr="004221BB">
        <w:t>defences</w:t>
      </w:r>
      <w:proofErr w:type="spellEnd"/>
      <w:r w:rsidRPr="004221BB">
        <w:t xml:space="preserve"> to a claim of infringement. </w:t>
      </w:r>
    </w:p>
    <w:p w:rsidR="00E42FC9" w:rsidRPr="004221BB" w:rsidRDefault="00E42FC9" w:rsidP="00F35F39">
      <w:pPr>
        <w:pStyle w:val="NoSpacing"/>
        <w:numPr>
          <w:ilvl w:val="0"/>
          <w:numId w:val="22"/>
        </w:numPr>
      </w:pPr>
      <w:r w:rsidRPr="004221BB">
        <w:t xml:space="preserve">Breach of confidence: information as property? </w:t>
      </w:r>
    </w:p>
    <w:p w:rsidR="00E42FC9" w:rsidRPr="004221BB" w:rsidRDefault="00E42FC9" w:rsidP="00F35F39">
      <w:pPr>
        <w:pStyle w:val="NoSpacing"/>
        <w:numPr>
          <w:ilvl w:val="0"/>
          <w:numId w:val="22"/>
        </w:numPr>
      </w:pPr>
      <w:r w:rsidRPr="004221BB">
        <w:t xml:space="preserve">Patents, including: patentable subject matter; ownership and scope of patents in the UK; patents and biotechnology. </w:t>
      </w:r>
    </w:p>
    <w:p w:rsidR="00E42FC9" w:rsidRPr="004221BB" w:rsidRDefault="00E42FC9" w:rsidP="00F35F39">
      <w:pPr>
        <w:pStyle w:val="NoSpacing"/>
        <w:numPr>
          <w:ilvl w:val="0"/>
          <w:numId w:val="22"/>
        </w:numPr>
      </w:pPr>
      <w:r w:rsidRPr="004221BB">
        <w:t xml:space="preserve">Registered </w:t>
      </w:r>
      <w:proofErr w:type="spellStart"/>
      <w:r w:rsidRPr="004221BB">
        <w:t>trade marks</w:t>
      </w:r>
      <w:proofErr w:type="spellEnd"/>
      <w:r w:rsidRPr="004221BB">
        <w:t xml:space="preserve">, including: the definition of "trade mark" and challenges posed by non-traditional </w:t>
      </w:r>
      <w:proofErr w:type="spellStart"/>
      <w:r w:rsidRPr="004221BB">
        <w:t>trade marks</w:t>
      </w:r>
      <w:proofErr w:type="spellEnd"/>
      <w:r w:rsidRPr="004221BB">
        <w:t xml:space="preserve"> such as sc</w:t>
      </w:r>
      <w:r w:rsidR="00E761AF">
        <w:t>ents, sounds, shapes or colours.</w:t>
      </w:r>
      <w:r w:rsidRPr="004221BB">
        <w:t xml:space="preserve"> distinctiveness; absolute and relative grounds for refusing registration; infringement. </w:t>
      </w:r>
    </w:p>
    <w:p w:rsidR="00E42FC9" w:rsidRPr="004221BB" w:rsidRDefault="00E42FC9" w:rsidP="00F35F39">
      <w:pPr>
        <w:pStyle w:val="NoSpacing"/>
        <w:numPr>
          <w:ilvl w:val="0"/>
          <w:numId w:val="22"/>
        </w:numPr>
      </w:pPr>
      <w:r w:rsidRPr="004221BB">
        <w:t>Passing off, including: the definition of “goodwill”, traditional and extended passing off actions; character and personality merchandising.</w:t>
      </w:r>
    </w:p>
    <w:p w:rsidR="00E42FC9" w:rsidRPr="004221BB" w:rsidRDefault="00E42FC9" w:rsidP="00E42FC9">
      <w:pPr>
        <w:pStyle w:val="Default"/>
        <w:rPr>
          <w:rFonts w:asciiTheme="minorHAnsi" w:hAnsiTheme="minorHAnsi" w:cs="Arial"/>
        </w:rPr>
      </w:pPr>
    </w:p>
    <w:p w:rsidR="004F5592" w:rsidRDefault="004F5592" w:rsidP="00E42FC9">
      <w:pPr>
        <w:pStyle w:val="Default"/>
        <w:rPr>
          <w:rFonts w:asciiTheme="minorHAnsi" w:hAnsiTheme="minorHAnsi" w:cs="Arial"/>
          <w:b/>
          <w:bCs/>
        </w:rPr>
      </w:pPr>
    </w:p>
    <w:p w:rsidR="004F5592" w:rsidRDefault="004F5592" w:rsidP="00E42FC9">
      <w:pPr>
        <w:pStyle w:val="Default"/>
        <w:rPr>
          <w:rFonts w:asciiTheme="minorHAnsi" w:hAnsiTheme="minorHAnsi" w:cs="Arial"/>
          <w:b/>
          <w:bCs/>
        </w:rPr>
      </w:pPr>
    </w:p>
    <w:p w:rsidR="004F5592" w:rsidRDefault="004F5592" w:rsidP="00E42FC9">
      <w:pPr>
        <w:pStyle w:val="Default"/>
        <w:rPr>
          <w:rFonts w:asciiTheme="minorHAnsi" w:hAnsiTheme="minorHAnsi" w:cs="Arial"/>
          <w:b/>
          <w:bCs/>
        </w:rPr>
      </w:pPr>
    </w:p>
    <w:p w:rsidR="00E42FC9" w:rsidRPr="004221BB" w:rsidRDefault="00E42FC9" w:rsidP="00E42FC9">
      <w:pPr>
        <w:pStyle w:val="Default"/>
        <w:rPr>
          <w:rFonts w:asciiTheme="minorHAnsi" w:hAnsiTheme="minorHAnsi" w:cs="Arial"/>
          <w:b/>
        </w:rPr>
      </w:pPr>
      <w:r w:rsidRPr="004221BB">
        <w:rPr>
          <w:rFonts w:asciiTheme="minorHAnsi" w:hAnsiTheme="minorHAnsi" w:cs="Arial"/>
          <w:b/>
          <w:bCs/>
        </w:rPr>
        <w:lastRenderedPageBreak/>
        <w:t xml:space="preserve">Module Format </w:t>
      </w:r>
    </w:p>
    <w:p w:rsidR="00E42FC9" w:rsidRPr="004221BB" w:rsidRDefault="00E42FC9" w:rsidP="00E761AF">
      <w:pPr>
        <w:pStyle w:val="NoSpacing"/>
      </w:pPr>
      <w:r w:rsidRPr="004221BB">
        <w:t xml:space="preserve">The course will meet for 1.5 hours each week. Students will be provided with a combined reading guide and a lecture outline for each subject dealt with in the course. Teaching on the course will be a mixture of lectures and class discussion. </w:t>
      </w:r>
    </w:p>
    <w:p w:rsidR="00E42FC9" w:rsidRPr="004221BB" w:rsidRDefault="00E42FC9" w:rsidP="00E42FC9">
      <w:pPr>
        <w:pStyle w:val="Default"/>
        <w:rPr>
          <w:rFonts w:asciiTheme="minorHAnsi" w:hAnsiTheme="minorHAnsi" w:cs="Arial"/>
          <w:b/>
        </w:rPr>
      </w:pPr>
    </w:p>
    <w:p w:rsidR="00E42FC9" w:rsidRPr="004221BB" w:rsidRDefault="00E42FC9" w:rsidP="00E42FC9">
      <w:pPr>
        <w:pStyle w:val="Default"/>
        <w:rPr>
          <w:rFonts w:asciiTheme="minorHAnsi" w:hAnsiTheme="minorHAnsi" w:cs="Arial"/>
          <w:b/>
        </w:rPr>
      </w:pPr>
      <w:r w:rsidRPr="004221BB">
        <w:rPr>
          <w:rFonts w:asciiTheme="minorHAnsi" w:hAnsiTheme="minorHAnsi" w:cs="Arial"/>
          <w:b/>
          <w:bCs/>
        </w:rPr>
        <w:t xml:space="preserve">Assessment </w:t>
      </w:r>
    </w:p>
    <w:p w:rsidR="00E42FC9" w:rsidRPr="004221BB" w:rsidRDefault="00E42FC9" w:rsidP="00E761AF">
      <w:pPr>
        <w:pStyle w:val="NoSpacing"/>
      </w:pPr>
      <w:r w:rsidRPr="004221BB">
        <w:t>The course will be assessed by way of a research essay task (accounting for 50% of final grade); and a three-hour open book exam (accounting for the other 50%).</w:t>
      </w:r>
    </w:p>
    <w:p w:rsidR="00E42FC9" w:rsidRPr="004221BB" w:rsidRDefault="00E42FC9" w:rsidP="00E42FC9">
      <w:pPr>
        <w:pStyle w:val="Default"/>
        <w:rPr>
          <w:rFonts w:asciiTheme="minorHAnsi" w:hAnsiTheme="minorHAnsi" w:cs="Arial"/>
        </w:rPr>
      </w:pPr>
    </w:p>
    <w:tbl>
      <w:tblPr>
        <w:tblStyle w:val="TableGrid"/>
        <w:tblW w:w="0" w:type="auto"/>
        <w:tblLook w:val="04A0" w:firstRow="1" w:lastRow="0" w:firstColumn="1" w:lastColumn="0" w:noHBand="0" w:noVBand="1"/>
      </w:tblPr>
      <w:tblGrid>
        <w:gridCol w:w="6758"/>
        <w:gridCol w:w="1243"/>
        <w:gridCol w:w="1241"/>
      </w:tblGrid>
      <w:tr w:rsidR="00E42FC9" w:rsidRPr="004221BB" w:rsidTr="00E42FC9">
        <w:tc>
          <w:tcPr>
            <w:tcW w:w="6771" w:type="dxa"/>
          </w:tcPr>
          <w:p w:rsidR="00E42FC9" w:rsidRPr="004221BB" w:rsidRDefault="00E42FC9" w:rsidP="00E42FC9">
            <w:pPr>
              <w:pStyle w:val="Default"/>
              <w:rPr>
                <w:rFonts w:asciiTheme="minorHAnsi" w:hAnsiTheme="minorHAnsi" w:cs="Arial"/>
                <w:b/>
                <w:bCs/>
              </w:rPr>
            </w:pPr>
            <w:r w:rsidRPr="004221BB">
              <w:rPr>
                <w:rFonts w:asciiTheme="minorHAnsi" w:hAnsiTheme="minorHAnsi" w:cs="Arial"/>
                <w:b/>
                <w:bCs/>
              </w:rPr>
              <w:t>Assessment Type</w:t>
            </w:r>
          </w:p>
        </w:tc>
        <w:tc>
          <w:tcPr>
            <w:tcW w:w="1244" w:type="dxa"/>
          </w:tcPr>
          <w:p w:rsidR="00E42FC9" w:rsidRPr="004221BB" w:rsidRDefault="00E42FC9" w:rsidP="00E42FC9">
            <w:pPr>
              <w:pStyle w:val="Default"/>
              <w:rPr>
                <w:rFonts w:asciiTheme="minorHAnsi" w:hAnsiTheme="minorHAnsi" w:cs="Arial"/>
                <w:b/>
                <w:bCs/>
              </w:rPr>
            </w:pPr>
            <w:r w:rsidRPr="004221BB">
              <w:rPr>
                <w:rFonts w:asciiTheme="minorHAnsi" w:hAnsiTheme="minorHAnsi" w:cs="Arial"/>
                <w:b/>
                <w:bCs/>
              </w:rPr>
              <w:t>Date</w:t>
            </w:r>
          </w:p>
        </w:tc>
        <w:tc>
          <w:tcPr>
            <w:tcW w:w="1241" w:type="dxa"/>
          </w:tcPr>
          <w:p w:rsidR="00E42FC9" w:rsidRPr="004221BB" w:rsidRDefault="00E42FC9" w:rsidP="00E42FC9">
            <w:pPr>
              <w:pStyle w:val="Default"/>
              <w:rPr>
                <w:rFonts w:asciiTheme="minorHAnsi" w:hAnsiTheme="minorHAnsi" w:cs="Arial"/>
                <w:b/>
                <w:bCs/>
              </w:rPr>
            </w:pPr>
            <w:r w:rsidRPr="004221BB">
              <w:rPr>
                <w:rFonts w:asciiTheme="minorHAnsi" w:hAnsiTheme="minorHAnsi" w:cs="Arial"/>
                <w:b/>
                <w:bCs/>
              </w:rPr>
              <w:t xml:space="preserve">Weighting </w:t>
            </w:r>
          </w:p>
        </w:tc>
      </w:tr>
      <w:tr w:rsidR="00E42FC9" w:rsidRPr="004221BB" w:rsidTr="00E42FC9">
        <w:tc>
          <w:tcPr>
            <w:tcW w:w="6771" w:type="dxa"/>
          </w:tcPr>
          <w:p w:rsidR="00E42FC9" w:rsidRPr="004221BB" w:rsidRDefault="00E42FC9" w:rsidP="00E42FC9">
            <w:pPr>
              <w:pStyle w:val="Default"/>
              <w:jc w:val="both"/>
              <w:rPr>
                <w:rFonts w:asciiTheme="minorHAnsi" w:hAnsiTheme="minorHAnsi" w:cs="Tahoma"/>
                <w:lang w:val="en-GB"/>
              </w:rPr>
            </w:pPr>
            <w:r w:rsidRPr="004221BB">
              <w:rPr>
                <w:rFonts w:asciiTheme="minorHAnsi" w:hAnsiTheme="minorHAnsi" w:cs="Tahoma"/>
                <w:lang w:val="en-GB"/>
              </w:rPr>
              <w:t>Research Essay Task:</w:t>
            </w:r>
          </w:p>
          <w:p w:rsidR="00E42FC9" w:rsidRPr="004221BB" w:rsidRDefault="00E42FC9" w:rsidP="00F35F39">
            <w:pPr>
              <w:pStyle w:val="Default"/>
              <w:numPr>
                <w:ilvl w:val="0"/>
                <w:numId w:val="2"/>
              </w:numPr>
              <w:rPr>
                <w:rFonts w:asciiTheme="minorHAnsi" w:hAnsiTheme="minorHAnsi" w:cs="Arial"/>
              </w:rPr>
            </w:pPr>
            <w:r w:rsidRPr="004221BB">
              <w:rPr>
                <w:rFonts w:asciiTheme="minorHAnsi" w:hAnsiTheme="minorHAnsi" w:cs="Arial"/>
              </w:rPr>
              <w:t xml:space="preserve">Students will be required to submit a </w:t>
            </w:r>
            <w:proofErr w:type="gramStart"/>
            <w:r w:rsidRPr="004221BB">
              <w:rPr>
                <w:rFonts w:asciiTheme="minorHAnsi" w:hAnsiTheme="minorHAnsi" w:cs="Arial"/>
              </w:rPr>
              <w:t>1,000 word</w:t>
            </w:r>
            <w:proofErr w:type="gramEnd"/>
            <w:r w:rsidRPr="004221BB">
              <w:rPr>
                <w:rFonts w:asciiTheme="minorHAnsi" w:hAnsiTheme="minorHAnsi" w:cs="Arial"/>
              </w:rPr>
              <w:t xml:space="preserve"> essay plan by the beginning of the Spring term. </w:t>
            </w:r>
          </w:p>
          <w:p w:rsidR="00E42FC9" w:rsidRPr="004221BB" w:rsidRDefault="00E42FC9" w:rsidP="00F35F39">
            <w:pPr>
              <w:pStyle w:val="Default"/>
              <w:numPr>
                <w:ilvl w:val="0"/>
                <w:numId w:val="2"/>
              </w:numPr>
              <w:rPr>
                <w:rFonts w:asciiTheme="minorHAnsi" w:hAnsiTheme="minorHAnsi" w:cs="Arial"/>
              </w:rPr>
            </w:pPr>
            <w:r w:rsidRPr="004221BB">
              <w:rPr>
                <w:rFonts w:asciiTheme="minorHAnsi" w:hAnsiTheme="minorHAnsi" w:cs="Arial"/>
              </w:rPr>
              <w:t>Students will receive formative feedback on their essay plans by Reading Week.</w:t>
            </w:r>
          </w:p>
          <w:p w:rsidR="00E42FC9" w:rsidRPr="004221BB" w:rsidRDefault="00E42FC9" w:rsidP="00F35F39">
            <w:pPr>
              <w:pStyle w:val="Default"/>
              <w:numPr>
                <w:ilvl w:val="0"/>
                <w:numId w:val="2"/>
              </w:numPr>
              <w:rPr>
                <w:rFonts w:asciiTheme="minorHAnsi" w:hAnsiTheme="minorHAnsi" w:cs="Arial"/>
                <w:bCs/>
              </w:rPr>
            </w:pPr>
            <w:r w:rsidRPr="004221BB">
              <w:rPr>
                <w:rFonts w:asciiTheme="minorHAnsi" w:hAnsiTheme="minorHAnsi" w:cs="Arial"/>
              </w:rPr>
              <w:t xml:space="preserve">Students will be required to submit your final </w:t>
            </w:r>
            <w:proofErr w:type="gramStart"/>
            <w:r w:rsidRPr="004221BB">
              <w:rPr>
                <w:rFonts w:asciiTheme="minorHAnsi" w:hAnsiTheme="minorHAnsi" w:cs="Arial"/>
              </w:rPr>
              <w:t>3,500 word</w:t>
            </w:r>
            <w:proofErr w:type="gramEnd"/>
            <w:r w:rsidRPr="004221BB">
              <w:rPr>
                <w:rFonts w:asciiTheme="minorHAnsi" w:hAnsiTheme="minorHAnsi" w:cs="Arial"/>
              </w:rPr>
              <w:t xml:space="preserve"> essay and a 500 word report in which they will be asked to reflect on their learning process after the end of the Spring term.</w:t>
            </w:r>
          </w:p>
        </w:tc>
        <w:tc>
          <w:tcPr>
            <w:tcW w:w="1244" w:type="dxa"/>
          </w:tcPr>
          <w:p w:rsidR="00E42FC9" w:rsidRPr="004221BB" w:rsidRDefault="00E42FC9" w:rsidP="00E42FC9">
            <w:pPr>
              <w:pStyle w:val="Default"/>
              <w:rPr>
                <w:rFonts w:asciiTheme="minorHAnsi" w:hAnsiTheme="minorHAnsi" w:cs="Arial"/>
                <w:bCs/>
              </w:rPr>
            </w:pPr>
          </w:p>
          <w:p w:rsidR="00E42FC9" w:rsidRPr="004221BB" w:rsidRDefault="00E42FC9" w:rsidP="00E42FC9">
            <w:pPr>
              <w:pStyle w:val="Default"/>
              <w:rPr>
                <w:rFonts w:asciiTheme="minorHAnsi" w:hAnsiTheme="minorHAnsi" w:cs="Arial"/>
                <w:bCs/>
              </w:rPr>
            </w:pPr>
            <w:r w:rsidRPr="004221BB">
              <w:rPr>
                <w:rFonts w:asciiTheme="minorHAnsi" w:hAnsiTheme="minorHAnsi" w:cs="Arial"/>
                <w:bCs/>
              </w:rPr>
              <w:t>January</w:t>
            </w:r>
          </w:p>
          <w:p w:rsidR="00E42FC9" w:rsidRPr="004221BB" w:rsidRDefault="00E42FC9" w:rsidP="00E42FC9">
            <w:pPr>
              <w:pStyle w:val="Default"/>
              <w:rPr>
                <w:rFonts w:asciiTheme="minorHAnsi" w:hAnsiTheme="minorHAnsi" w:cs="Arial"/>
                <w:bCs/>
              </w:rPr>
            </w:pPr>
          </w:p>
          <w:p w:rsidR="00E42FC9" w:rsidRPr="004221BB" w:rsidRDefault="00E42FC9" w:rsidP="00E42FC9">
            <w:pPr>
              <w:pStyle w:val="Default"/>
              <w:rPr>
                <w:rFonts w:asciiTheme="minorHAnsi" w:hAnsiTheme="minorHAnsi" w:cs="Arial"/>
                <w:bCs/>
              </w:rPr>
            </w:pPr>
          </w:p>
          <w:p w:rsidR="00E42FC9" w:rsidRPr="004221BB" w:rsidRDefault="00E42FC9" w:rsidP="00E42FC9">
            <w:pPr>
              <w:pStyle w:val="Default"/>
              <w:rPr>
                <w:rFonts w:asciiTheme="minorHAnsi" w:hAnsiTheme="minorHAnsi" w:cs="Arial"/>
                <w:bCs/>
              </w:rPr>
            </w:pPr>
          </w:p>
          <w:p w:rsidR="00E42FC9" w:rsidRPr="004221BB" w:rsidRDefault="00E42FC9" w:rsidP="00E42FC9">
            <w:pPr>
              <w:pStyle w:val="Default"/>
              <w:rPr>
                <w:rFonts w:asciiTheme="minorHAnsi" w:hAnsiTheme="minorHAnsi" w:cs="Arial"/>
                <w:bCs/>
              </w:rPr>
            </w:pPr>
          </w:p>
          <w:p w:rsidR="00E42FC9" w:rsidRPr="004221BB" w:rsidRDefault="00E42FC9" w:rsidP="00E42FC9">
            <w:pPr>
              <w:pStyle w:val="Default"/>
              <w:rPr>
                <w:rFonts w:asciiTheme="minorHAnsi" w:hAnsiTheme="minorHAnsi" w:cs="Arial"/>
                <w:bCs/>
              </w:rPr>
            </w:pPr>
            <w:r w:rsidRPr="004221BB">
              <w:rPr>
                <w:rFonts w:asciiTheme="minorHAnsi" w:hAnsiTheme="minorHAnsi" w:cs="Arial"/>
                <w:bCs/>
              </w:rPr>
              <w:t>April</w:t>
            </w:r>
          </w:p>
        </w:tc>
        <w:tc>
          <w:tcPr>
            <w:tcW w:w="1241" w:type="dxa"/>
          </w:tcPr>
          <w:p w:rsidR="00E42FC9" w:rsidRPr="004221BB" w:rsidRDefault="00E42FC9" w:rsidP="00E42FC9">
            <w:pPr>
              <w:pStyle w:val="Default"/>
              <w:rPr>
                <w:rFonts w:asciiTheme="minorHAnsi" w:hAnsiTheme="minorHAnsi" w:cs="Arial"/>
                <w:bCs/>
              </w:rPr>
            </w:pPr>
            <w:r w:rsidRPr="004221BB">
              <w:rPr>
                <w:rFonts w:asciiTheme="minorHAnsi" w:hAnsiTheme="minorHAnsi" w:cs="Arial"/>
                <w:bCs/>
              </w:rPr>
              <w:t>50%</w:t>
            </w:r>
          </w:p>
        </w:tc>
      </w:tr>
      <w:tr w:rsidR="00E42FC9" w:rsidRPr="004221BB" w:rsidTr="00E42FC9">
        <w:tc>
          <w:tcPr>
            <w:tcW w:w="6771" w:type="dxa"/>
          </w:tcPr>
          <w:p w:rsidR="00E42FC9" w:rsidRPr="004221BB" w:rsidRDefault="00E42FC9" w:rsidP="00E42FC9">
            <w:pPr>
              <w:pStyle w:val="Default"/>
              <w:jc w:val="both"/>
              <w:rPr>
                <w:rFonts w:asciiTheme="minorHAnsi" w:hAnsiTheme="minorHAnsi" w:cs="Arial"/>
                <w:bCs/>
              </w:rPr>
            </w:pPr>
            <w:r w:rsidRPr="004221BB">
              <w:rPr>
                <w:rFonts w:asciiTheme="minorHAnsi" w:hAnsiTheme="minorHAnsi" w:cs="Arial"/>
              </w:rPr>
              <w:t>Three-hour open book exam</w:t>
            </w:r>
            <w:r w:rsidRPr="004221BB">
              <w:rPr>
                <w:rFonts w:asciiTheme="minorHAnsi" w:hAnsiTheme="minorHAnsi" w:cs="Arial"/>
                <w:bCs/>
              </w:rPr>
              <w:t xml:space="preserve"> </w:t>
            </w:r>
          </w:p>
          <w:p w:rsidR="00E42FC9" w:rsidRPr="004221BB" w:rsidRDefault="00E42FC9" w:rsidP="00E42FC9">
            <w:pPr>
              <w:pStyle w:val="Default"/>
              <w:jc w:val="both"/>
              <w:rPr>
                <w:rFonts w:asciiTheme="minorHAnsi" w:hAnsiTheme="minorHAnsi" w:cs="Arial"/>
                <w:bCs/>
              </w:rPr>
            </w:pPr>
          </w:p>
        </w:tc>
        <w:tc>
          <w:tcPr>
            <w:tcW w:w="1244" w:type="dxa"/>
          </w:tcPr>
          <w:p w:rsidR="00E42FC9" w:rsidRPr="004221BB" w:rsidRDefault="00E42FC9" w:rsidP="00E42FC9">
            <w:pPr>
              <w:pStyle w:val="Default"/>
              <w:rPr>
                <w:rFonts w:asciiTheme="minorHAnsi" w:hAnsiTheme="minorHAnsi" w:cs="Arial"/>
                <w:bCs/>
              </w:rPr>
            </w:pPr>
            <w:r w:rsidRPr="004221BB">
              <w:rPr>
                <w:rFonts w:asciiTheme="minorHAnsi" w:hAnsiTheme="minorHAnsi" w:cs="Arial"/>
                <w:bCs/>
              </w:rPr>
              <w:t>May</w:t>
            </w:r>
          </w:p>
        </w:tc>
        <w:tc>
          <w:tcPr>
            <w:tcW w:w="1241" w:type="dxa"/>
          </w:tcPr>
          <w:p w:rsidR="00E42FC9" w:rsidRPr="004221BB" w:rsidRDefault="00E42FC9" w:rsidP="00E42FC9">
            <w:pPr>
              <w:pStyle w:val="Default"/>
              <w:rPr>
                <w:rFonts w:asciiTheme="minorHAnsi" w:hAnsiTheme="minorHAnsi" w:cs="Arial"/>
                <w:bCs/>
              </w:rPr>
            </w:pPr>
            <w:r w:rsidRPr="004221BB">
              <w:rPr>
                <w:rFonts w:asciiTheme="minorHAnsi" w:hAnsiTheme="minorHAnsi" w:cs="Arial"/>
                <w:bCs/>
              </w:rPr>
              <w:t>50%</w:t>
            </w:r>
          </w:p>
        </w:tc>
      </w:tr>
    </w:tbl>
    <w:p w:rsidR="00E42FC9" w:rsidRPr="004221BB" w:rsidRDefault="00E42FC9" w:rsidP="00E42FC9">
      <w:pPr>
        <w:pStyle w:val="Default"/>
        <w:rPr>
          <w:rFonts w:asciiTheme="minorHAnsi" w:hAnsiTheme="minorHAnsi" w:cs="Tahoma"/>
          <w:lang w:val="en-GB"/>
        </w:rPr>
      </w:pPr>
    </w:p>
    <w:p w:rsidR="00E42FC9" w:rsidRPr="004221BB" w:rsidRDefault="00E42FC9" w:rsidP="00E42FC9">
      <w:pPr>
        <w:pStyle w:val="Default"/>
        <w:rPr>
          <w:rFonts w:asciiTheme="minorHAnsi" w:hAnsiTheme="minorHAnsi" w:cs="Arial"/>
          <w:b/>
        </w:rPr>
      </w:pPr>
      <w:r w:rsidRPr="004221BB">
        <w:rPr>
          <w:rFonts w:asciiTheme="minorHAnsi" w:hAnsiTheme="minorHAnsi" w:cs="Arial"/>
          <w:b/>
          <w:bCs/>
        </w:rPr>
        <w:t>Suggested Introductory Reading</w:t>
      </w:r>
    </w:p>
    <w:p w:rsidR="00E42FC9" w:rsidRPr="004221BB" w:rsidRDefault="00E42FC9" w:rsidP="00E42FC9">
      <w:pPr>
        <w:pStyle w:val="Default"/>
        <w:rPr>
          <w:rFonts w:asciiTheme="minorHAnsi" w:hAnsiTheme="minorHAnsi" w:cs="Arial"/>
        </w:rPr>
      </w:pPr>
      <w:r w:rsidRPr="004221BB">
        <w:rPr>
          <w:rFonts w:asciiTheme="minorHAnsi" w:hAnsiTheme="minorHAnsi" w:cs="Arial"/>
        </w:rPr>
        <w:t>The recommended textbook will be:</w:t>
      </w:r>
    </w:p>
    <w:p w:rsidR="00E42FC9" w:rsidRPr="004221BB" w:rsidRDefault="00E42FC9" w:rsidP="00F35F39">
      <w:pPr>
        <w:pStyle w:val="NoSpacing"/>
        <w:numPr>
          <w:ilvl w:val="0"/>
          <w:numId w:val="23"/>
        </w:numPr>
      </w:pPr>
      <w:r w:rsidRPr="004221BB">
        <w:t xml:space="preserve">L. </w:t>
      </w:r>
      <w:proofErr w:type="spellStart"/>
      <w:r w:rsidRPr="004221BB">
        <w:t>Bently</w:t>
      </w:r>
      <w:proofErr w:type="spellEnd"/>
      <w:r w:rsidRPr="004221BB">
        <w:t xml:space="preserve"> and B. Sherman, </w:t>
      </w:r>
      <w:r w:rsidRPr="004221BB">
        <w:rPr>
          <w:i/>
        </w:rPr>
        <w:t>Intellectual Property Law</w:t>
      </w:r>
      <w:r w:rsidRPr="004221BB">
        <w:t xml:space="preserve"> (Oxford University Press, 4</w:t>
      </w:r>
      <w:r w:rsidRPr="004221BB">
        <w:rPr>
          <w:vertAlign w:val="superscript"/>
        </w:rPr>
        <w:t>th</w:t>
      </w:r>
      <w:r w:rsidRPr="004221BB">
        <w:t xml:space="preserve"> ed., 2014).</w:t>
      </w:r>
    </w:p>
    <w:p w:rsidR="00E42FC9" w:rsidRPr="004221BB" w:rsidRDefault="00E42FC9" w:rsidP="00E42FC9">
      <w:pPr>
        <w:pStyle w:val="Default"/>
        <w:rPr>
          <w:rFonts w:asciiTheme="minorHAnsi" w:hAnsiTheme="minorHAnsi" w:cs="Arial"/>
        </w:rPr>
      </w:pPr>
    </w:p>
    <w:p w:rsidR="00E42FC9" w:rsidRPr="004221BB" w:rsidRDefault="00E42FC9" w:rsidP="00E42FC9">
      <w:pPr>
        <w:pStyle w:val="Default"/>
        <w:rPr>
          <w:rFonts w:asciiTheme="minorHAnsi" w:hAnsiTheme="minorHAnsi" w:cs="Arial"/>
          <w:b/>
          <w:i/>
        </w:rPr>
      </w:pPr>
      <w:r w:rsidRPr="004221BB">
        <w:rPr>
          <w:rFonts w:asciiTheme="minorHAnsi" w:hAnsiTheme="minorHAnsi" w:cs="Arial"/>
          <w:b/>
          <w:i/>
        </w:rPr>
        <w:t xml:space="preserve">Students will also be required to purchase one of the available edited collections of statutes. The full reading list will be issued at the beginning of the year, but the following is a selection of what may be relevant to the course: </w:t>
      </w:r>
    </w:p>
    <w:p w:rsidR="00E42FC9" w:rsidRPr="004221BB" w:rsidRDefault="00E42FC9" w:rsidP="00F35F39">
      <w:pPr>
        <w:pStyle w:val="NoSpacing"/>
        <w:numPr>
          <w:ilvl w:val="0"/>
          <w:numId w:val="2"/>
        </w:numPr>
      </w:pPr>
      <w:r w:rsidRPr="004221BB">
        <w:t xml:space="preserve">J. Gaines, </w:t>
      </w:r>
      <w:r w:rsidRPr="004221BB">
        <w:rPr>
          <w:i/>
          <w:iCs/>
        </w:rPr>
        <w:t xml:space="preserve">Contested Culture: the image, the voice and the law </w:t>
      </w:r>
      <w:r w:rsidRPr="004221BB">
        <w:t xml:space="preserve">(University of North Carolina Press, 1991). </w:t>
      </w:r>
    </w:p>
    <w:p w:rsidR="00E42FC9" w:rsidRPr="004221BB" w:rsidRDefault="00E42FC9" w:rsidP="00F35F39">
      <w:pPr>
        <w:pStyle w:val="NoSpacing"/>
        <w:numPr>
          <w:ilvl w:val="0"/>
          <w:numId w:val="2"/>
        </w:numPr>
      </w:pPr>
      <w:r w:rsidRPr="004221BB">
        <w:t xml:space="preserve">C. </w:t>
      </w:r>
      <w:proofErr w:type="spellStart"/>
      <w:r w:rsidRPr="004221BB">
        <w:t>Lury</w:t>
      </w:r>
      <w:proofErr w:type="spellEnd"/>
      <w:r w:rsidRPr="004221BB">
        <w:t xml:space="preserve">, </w:t>
      </w:r>
      <w:r w:rsidRPr="004221BB">
        <w:rPr>
          <w:i/>
          <w:iCs/>
        </w:rPr>
        <w:t xml:space="preserve">Cultural Rights: Technology, legality and personality </w:t>
      </w:r>
      <w:r w:rsidRPr="004221BB">
        <w:t>(London: Routledge, 1993)</w:t>
      </w:r>
    </w:p>
    <w:p w:rsidR="00E42FC9" w:rsidRPr="004221BB" w:rsidRDefault="00E42FC9" w:rsidP="00F35F39">
      <w:pPr>
        <w:pStyle w:val="NoSpacing"/>
        <w:numPr>
          <w:ilvl w:val="0"/>
          <w:numId w:val="2"/>
        </w:numPr>
      </w:pPr>
      <w:r w:rsidRPr="004221BB">
        <w:t xml:space="preserve">P. </w:t>
      </w:r>
      <w:proofErr w:type="spellStart"/>
      <w:r w:rsidRPr="004221BB">
        <w:t>Drahos</w:t>
      </w:r>
      <w:proofErr w:type="spellEnd"/>
      <w:r w:rsidRPr="004221BB">
        <w:t xml:space="preserve"> and J. Braithwaite, </w:t>
      </w:r>
      <w:r w:rsidRPr="004221BB">
        <w:rPr>
          <w:i/>
        </w:rPr>
        <w:t>Information Feudalism: Who Owns the Knowledge Economy?</w:t>
      </w:r>
    </w:p>
    <w:p w:rsidR="00E42FC9" w:rsidRPr="004221BB" w:rsidRDefault="00E42FC9" w:rsidP="00F35F39">
      <w:pPr>
        <w:pStyle w:val="NoSpacing"/>
        <w:numPr>
          <w:ilvl w:val="0"/>
          <w:numId w:val="2"/>
        </w:numPr>
      </w:pPr>
      <w:r w:rsidRPr="004221BB">
        <w:t xml:space="preserve">(London: </w:t>
      </w:r>
      <w:proofErr w:type="spellStart"/>
      <w:r w:rsidRPr="004221BB">
        <w:t>Earthscan</w:t>
      </w:r>
      <w:proofErr w:type="spellEnd"/>
      <w:r w:rsidRPr="004221BB">
        <w:t xml:space="preserve"> Publications, 2002).</w:t>
      </w:r>
    </w:p>
    <w:p w:rsidR="000A47F5" w:rsidRPr="004221BB" w:rsidRDefault="00E42FC9" w:rsidP="00F35F39">
      <w:pPr>
        <w:pStyle w:val="NoSpacing"/>
        <w:numPr>
          <w:ilvl w:val="0"/>
          <w:numId w:val="2"/>
        </w:numPr>
      </w:pPr>
      <w:r w:rsidRPr="004221BB">
        <w:rPr>
          <w:lang w:val="en"/>
        </w:rPr>
        <w:t xml:space="preserve">L. J. Murray, S. T. Piper and K. Robertson, </w:t>
      </w:r>
      <w:r w:rsidRPr="004221BB">
        <w:rPr>
          <w:i/>
          <w:lang w:val="en"/>
        </w:rPr>
        <w:t>Putting Intellectual Property in its Place: Rights Discourses, Creative Labor, and the Everyday</w:t>
      </w:r>
      <w:r w:rsidRPr="004221BB">
        <w:rPr>
          <w:lang w:val="en"/>
        </w:rPr>
        <w:t xml:space="preserve"> (Oxford University Press, 2014). [available at Oxford Scholarship Online, through Birkbeck </w:t>
      </w:r>
      <w:proofErr w:type="spellStart"/>
      <w:r w:rsidRPr="004221BB">
        <w:rPr>
          <w:lang w:val="en"/>
        </w:rPr>
        <w:t>eLibrary</w:t>
      </w:r>
      <w:proofErr w:type="spellEnd"/>
      <w:r w:rsidRPr="004221BB">
        <w:rPr>
          <w:lang w:val="en"/>
        </w:rPr>
        <w:t>].</w:t>
      </w:r>
      <w:bookmarkStart w:id="23" w:name="_Toc5965790"/>
    </w:p>
    <w:p w:rsidR="00E761AF" w:rsidRDefault="00E761AF" w:rsidP="00E42FC9">
      <w:pPr>
        <w:pStyle w:val="Heading1"/>
        <w:rPr>
          <w:rFonts w:asciiTheme="minorHAnsi" w:hAnsiTheme="minorHAnsi"/>
          <w:sz w:val="24"/>
          <w:szCs w:val="24"/>
        </w:rPr>
      </w:pPr>
    </w:p>
    <w:p w:rsidR="00E42FC9" w:rsidRDefault="00E42FC9" w:rsidP="00E42FC9">
      <w:pPr>
        <w:pStyle w:val="Heading1"/>
        <w:rPr>
          <w:rFonts w:asciiTheme="minorHAnsi" w:hAnsiTheme="minorHAnsi"/>
          <w:sz w:val="24"/>
          <w:szCs w:val="24"/>
        </w:rPr>
      </w:pPr>
      <w:r w:rsidRPr="004221BB">
        <w:rPr>
          <w:rFonts w:asciiTheme="minorHAnsi" w:hAnsiTheme="minorHAnsi"/>
          <w:sz w:val="24"/>
          <w:szCs w:val="24"/>
        </w:rPr>
        <w:t>INTERNATIONAL CRIMINAL JUSTICE</w:t>
      </w:r>
      <w:bookmarkEnd w:id="23"/>
    </w:p>
    <w:p w:rsidR="004F5592" w:rsidRPr="004F5592" w:rsidRDefault="004F5592" w:rsidP="004F5592">
      <w:pPr>
        <w:rPr>
          <w:b/>
        </w:rPr>
      </w:pPr>
      <w:r w:rsidRPr="004F5592">
        <w:rPr>
          <w:rFonts w:ascii="Verdana" w:hAnsi="Verdana"/>
          <w:b/>
          <w:sz w:val="19"/>
          <w:szCs w:val="19"/>
          <w:shd w:val="clear" w:color="auto" w:fill="FFFFFF"/>
        </w:rPr>
        <w:t>LALA109H6</w:t>
      </w:r>
    </w:p>
    <w:p w:rsidR="00E42FC9" w:rsidRPr="004221BB" w:rsidRDefault="00E42FC9" w:rsidP="00E42FC9">
      <w:pPr>
        <w:rPr>
          <w:rFonts w:asciiTheme="minorHAnsi" w:hAnsiTheme="minorHAnsi" w:cs="Arial"/>
          <w:sz w:val="24"/>
          <w:szCs w:val="24"/>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Criminology</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lang w:val="pt-PT"/>
              </w:rPr>
            </w:pPr>
            <w:r w:rsidRPr="004221BB">
              <w:rPr>
                <w:rFonts w:asciiTheme="minorHAnsi" w:hAnsiTheme="minorHAnsi" w:cs="Arial"/>
                <w:b/>
                <w:bCs/>
                <w:sz w:val="24"/>
                <w:szCs w:val="24"/>
              </w:rPr>
              <w:t>Bill Bowring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29" w:history="1">
              <w:r w:rsidR="00E42FC9" w:rsidRPr="004221BB">
                <w:rPr>
                  <w:rStyle w:val="Hyperlink"/>
                  <w:rFonts w:asciiTheme="minorHAnsi" w:hAnsiTheme="minorHAnsi" w:cs="Arial"/>
                  <w:b/>
                  <w:bCs/>
                  <w:sz w:val="24"/>
                  <w:szCs w:val="24"/>
                </w:rPr>
                <w:t>b.bowring@bbk.ac.uk</w:t>
              </w:r>
            </w:hyperlink>
            <w:r w:rsidR="00E42FC9" w:rsidRPr="004221BB">
              <w:rPr>
                <w:rFonts w:asciiTheme="minorHAnsi" w:hAnsiTheme="minorHAnsi" w:cs="Arial"/>
                <w:b/>
                <w:bCs/>
                <w:sz w:val="24"/>
                <w:szCs w:val="24"/>
              </w:rPr>
              <w:t xml:space="preserve"> </w:t>
            </w:r>
          </w:p>
        </w:tc>
      </w:tr>
    </w:tbl>
    <w:p w:rsidR="00E42FC9" w:rsidRPr="004221BB" w:rsidRDefault="00E42FC9" w:rsidP="00E42FC9">
      <w:pPr>
        <w:tabs>
          <w:tab w:val="left" w:pos="2411"/>
        </w:tabs>
        <w:rPr>
          <w:rFonts w:asciiTheme="minorHAnsi" w:hAnsiTheme="minorHAnsi" w:cs="Arial"/>
          <w:sz w:val="24"/>
          <w:szCs w:val="24"/>
        </w:rPr>
      </w:pPr>
      <w:r w:rsidRPr="004221BB">
        <w:rPr>
          <w:rFonts w:asciiTheme="minorHAnsi" w:hAnsiTheme="minorHAnsi" w:cs="Arial"/>
          <w:sz w:val="24"/>
          <w:szCs w:val="24"/>
        </w:rPr>
        <w:tab/>
      </w:r>
    </w:p>
    <w:p w:rsidR="004F5592" w:rsidRDefault="004F5592" w:rsidP="00E42FC9">
      <w:pPr>
        <w:rPr>
          <w:rFonts w:asciiTheme="minorHAnsi" w:hAnsiTheme="minorHAnsi" w:cs="Arial"/>
          <w:b/>
          <w:sz w:val="24"/>
          <w:szCs w:val="24"/>
        </w:rPr>
      </w:pPr>
    </w:p>
    <w:p w:rsidR="00E42FC9" w:rsidRPr="004221BB" w:rsidRDefault="00E42FC9" w:rsidP="00E42FC9">
      <w:pPr>
        <w:rPr>
          <w:rFonts w:asciiTheme="minorHAnsi" w:hAnsiTheme="minorHAnsi" w:cs="Arial"/>
          <w:b/>
          <w:sz w:val="24"/>
          <w:szCs w:val="24"/>
        </w:rPr>
      </w:pPr>
      <w:r w:rsidRPr="004221BB">
        <w:rPr>
          <w:rFonts w:asciiTheme="minorHAnsi" w:hAnsiTheme="minorHAnsi" w:cs="Arial"/>
          <w:b/>
          <w:sz w:val="24"/>
          <w:szCs w:val="24"/>
        </w:rPr>
        <w:lastRenderedPageBreak/>
        <w:t>Aims and Objectives</w:t>
      </w:r>
    </w:p>
    <w:p w:rsidR="00E42FC9" w:rsidRPr="004221BB" w:rsidRDefault="00E42FC9" w:rsidP="00E761AF">
      <w:pPr>
        <w:pStyle w:val="NoSpacing"/>
      </w:pPr>
      <w:r w:rsidRPr="004221BB">
        <w:t xml:space="preserve">Should Tony Blair, </w:t>
      </w:r>
      <w:proofErr w:type="spellStart"/>
      <w:r w:rsidRPr="004221BB">
        <w:t>Donal</w:t>
      </w:r>
      <w:proofErr w:type="spellEnd"/>
      <w:r w:rsidRPr="004221BB">
        <w:t xml:space="preserve"> Rumsfeld, Vladimir Putin be put on trial in the International Criminal Court (ICC)? And is the ICC fit for purpose?</w:t>
      </w:r>
    </w:p>
    <w:p w:rsidR="00E42FC9" w:rsidRPr="004221BB" w:rsidRDefault="00E42FC9" w:rsidP="00E761AF">
      <w:pPr>
        <w:pStyle w:val="NoSpacing"/>
      </w:pPr>
    </w:p>
    <w:p w:rsidR="00E42FC9" w:rsidRPr="004221BB" w:rsidRDefault="00E42FC9" w:rsidP="00E761AF">
      <w:pPr>
        <w:pStyle w:val="NoSpacing"/>
      </w:pPr>
      <w:r w:rsidRPr="004221BB">
        <w:t>After the Nuremburg and Tokyo trials following World War II, international criminal justice appeared to have stalled. Provisions for ‘universal jurisdiction’ for the prosecution of war crimes, crimes against humanity, genocide, and torture were scarcely implemented. But the 1990s saw the birth of a huge, complex and growing new field of criminal law, with the creation by the United Nations of the International Criminal Tribunal for former Yugoslavia (ICTY) in 1993 and the International Criminal Tribunal for Rwanda (ICTR) in 1994, and the adoption in 1998 of the Rome Statute of the ICC.</w:t>
      </w:r>
    </w:p>
    <w:p w:rsidR="00E42FC9" w:rsidRPr="004221BB" w:rsidRDefault="00E42FC9" w:rsidP="00E761AF">
      <w:pPr>
        <w:pStyle w:val="NoSpacing"/>
      </w:pPr>
    </w:p>
    <w:p w:rsidR="00E42FC9" w:rsidRPr="004221BB" w:rsidRDefault="00E42FC9" w:rsidP="00E761AF">
      <w:pPr>
        <w:pStyle w:val="NoSpacing"/>
      </w:pPr>
      <w:r w:rsidRPr="004221BB">
        <w:t xml:space="preserve">The ICC is based on an international treaty, which has now been joined by 123 countries. Out of them 33 are African States, 19 are Asia-Pacific States, 18 are from Eastern Europe, 28 are from Latin American and Caribbean States, and 25 are from Western European and other </w:t>
      </w:r>
      <w:proofErr w:type="gramStart"/>
      <w:r w:rsidRPr="004221BB">
        <w:t>States..</w:t>
      </w:r>
      <w:proofErr w:type="gramEnd"/>
      <w:r w:rsidRPr="004221BB">
        <w:t xml:space="preserve"> However, China, India, Russia and the USA have so far refused to join, challenging the effectiveness of the new institution.</w:t>
      </w:r>
    </w:p>
    <w:p w:rsidR="00E42FC9" w:rsidRPr="004221BB" w:rsidRDefault="00E42FC9" w:rsidP="00E42FC9">
      <w:pPr>
        <w:rPr>
          <w:rFonts w:asciiTheme="minorHAnsi" w:hAnsiTheme="minorHAnsi" w:cs="Arial"/>
          <w:sz w:val="24"/>
          <w:szCs w:val="24"/>
        </w:rPr>
      </w:pPr>
    </w:p>
    <w:p w:rsidR="00E42FC9" w:rsidRPr="004221BB" w:rsidRDefault="00E42FC9" w:rsidP="00E761AF">
      <w:pPr>
        <w:pStyle w:val="NoSpacing"/>
      </w:pPr>
      <w:r w:rsidRPr="004221BB">
        <w:t>In its focus for so long on Africa, has the ICC been guilty of double standards?</w:t>
      </w:r>
    </w:p>
    <w:p w:rsidR="00E42FC9" w:rsidRPr="004221BB" w:rsidRDefault="00E42FC9" w:rsidP="00E761AF">
      <w:pPr>
        <w:pStyle w:val="NoSpacing"/>
      </w:pPr>
      <w:r w:rsidRPr="004221BB">
        <w:t xml:space="preserve">At the present time a number of African states have for these reasons stated their intention to leave. Does this threaten the continued existence of the Court? And see Mark </w:t>
      </w:r>
      <w:proofErr w:type="spellStart"/>
      <w:r w:rsidRPr="004221BB">
        <w:t>Kersten</w:t>
      </w:r>
      <w:proofErr w:type="spellEnd"/>
      <w:r w:rsidRPr="004221BB">
        <w:t xml:space="preserve"> “How Three Words Could Change the ICC-Africa Relationship”, 9 May 2017, at </w:t>
      </w:r>
      <w:hyperlink r:id="rId30" w:history="1">
        <w:r w:rsidRPr="004221BB">
          <w:rPr>
            <w:rStyle w:val="Hyperlink"/>
            <w:rFonts w:asciiTheme="minorHAnsi" w:hAnsiTheme="minorHAnsi" w:cs="Arial"/>
            <w:sz w:val="24"/>
            <w:szCs w:val="24"/>
          </w:rPr>
          <w:t>https://justiceinconflict.org/2017/05/09/how-three-words-could-change-the-icc-africa-relationship/</w:t>
        </w:r>
      </w:hyperlink>
    </w:p>
    <w:p w:rsidR="00E42FC9" w:rsidRPr="004221BB" w:rsidRDefault="00E42FC9" w:rsidP="00E761AF">
      <w:pPr>
        <w:pStyle w:val="NoSpacing"/>
      </w:pPr>
    </w:p>
    <w:p w:rsidR="00E42FC9" w:rsidRPr="004221BB" w:rsidRDefault="00E42FC9" w:rsidP="00E761AF">
      <w:pPr>
        <w:pStyle w:val="NoSpacing"/>
      </w:pPr>
      <w:r w:rsidRPr="004221BB">
        <w:t xml:space="preserve">The ICC Prosecutor, </w:t>
      </w:r>
      <w:proofErr w:type="spellStart"/>
      <w:r w:rsidRPr="004221BB">
        <w:t>Fatou</w:t>
      </w:r>
      <w:proofErr w:type="spellEnd"/>
      <w:r w:rsidRPr="004221BB">
        <w:t xml:space="preserve"> </w:t>
      </w:r>
      <w:proofErr w:type="spellStart"/>
      <w:r w:rsidRPr="004221BB">
        <w:t>Bensouda</w:t>
      </w:r>
      <w:proofErr w:type="spellEnd"/>
      <w:r w:rsidRPr="004221BB">
        <w:t xml:space="preserve"> (from Gambia) has now launched preliminary examinations of the situations in Georgia (as a result of the 2008 war with Russia); Crimea and Eastern Ukraine; Gaza, and the UK’s activities in Iraq. What is the significance of these developments?</w:t>
      </w:r>
    </w:p>
    <w:p w:rsidR="00E42FC9" w:rsidRPr="004221BB" w:rsidRDefault="00E42FC9" w:rsidP="00E42FC9">
      <w:pPr>
        <w:rPr>
          <w:rFonts w:asciiTheme="minorHAnsi" w:hAnsiTheme="minorHAnsi" w:cs="Arial"/>
          <w:sz w:val="24"/>
          <w:szCs w:val="24"/>
        </w:rPr>
      </w:pPr>
    </w:p>
    <w:p w:rsidR="00E42FC9" w:rsidRPr="004221BB" w:rsidRDefault="00E42FC9" w:rsidP="00E761AF">
      <w:pPr>
        <w:pStyle w:val="NoSpacing"/>
      </w:pPr>
      <w:r w:rsidRPr="004221BB">
        <w:t>Students taking this module will engage with international criminal justice historically, theoretically, and critically. First, students will examine the historical origins of the fundamental principle of international criminal law – individual criminal responsibility – and trace the development of the international criminal tribunals that apply that principle. Second, students will learn to evaluate the core theoretical assumptions of the subject, focusing in particular on the rationales for punishment (retribution, creating a historical record, promoting peace and reconciliation, etc.) and for the creation and operation of international criminal tribunals. Third, the course will engage critically with the core theoretical assumptions of international criminal justice. Students will ask whether alternatives to international trials might better achieve justice and reparation.</w:t>
      </w:r>
    </w:p>
    <w:p w:rsidR="00E42FC9" w:rsidRPr="004221BB" w:rsidRDefault="00E42FC9" w:rsidP="00E42FC9">
      <w:pPr>
        <w:rPr>
          <w:rFonts w:asciiTheme="minorHAnsi" w:hAnsiTheme="minorHAnsi" w:cs="Arial"/>
          <w:sz w:val="24"/>
          <w:szCs w:val="24"/>
        </w:rPr>
      </w:pPr>
    </w:p>
    <w:p w:rsidR="00E42FC9" w:rsidRPr="004221BB" w:rsidRDefault="00E42FC9" w:rsidP="00E42FC9">
      <w:pPr>
        <w:rPr>
          <w:rFonts w:asciiTheme="minorHAnsi" w:hAnsiTheme="minorHAnsi" w:cs="Arial"/>
          <w:sz w:val="24"/>
          <w:szCs w:val="24"/>
        </w:rPr>
      </w:pPr>
      <w:r w:rsidRPr="004221BB">
        <w:rPr>
          <w:rFonts w:asciiTheme="minorHAnsi" w:hAnsiTheme="minorHAnsi" w:cs="Arial"/>
          <w:sz w:val="24"/>
          <w:szCs w:val="24"/>
        </w:rPr>
        <w:t>Seminars will discuss topics including:</w:t>
      </w:r>
    </w:p>
    <w:p w:rsidR="00E42FC9" w:rsidRPr="004221BB" w:rsidRDefault="00E42FC9" w:rsidP="00F35F39">
      <w:pPr>
        <w:pStyle w:val="NoSpacing"/>
        <w:numPr>
          <w:ilvl w:val="0"/>
          <w:numId w:val="24"/>
        </w:numPr>
      </w:pPr>
      <w:r w:rsidRPr="004221BB">
        <w:t>The concept of individual criminal responsibility for violations of international law</w:t>
      </w:r>
    </w:p>
    <w:p w:rsidR="00E42FC9" w:rsidRPr="004221BB" w:rsidRDefault="00E42FC9" w:rsidP="00F35F39">
      <w:pPr>
        <w:pStyle w:val="NoSpacing"/>
        <w:numPr>
          <w:ilvl w:val="0"/>
          <w:numId w:val="24"/>
        </w:numPr>
      </w:pPr>
      <w:r w:rsidRPr="004221BB">
        <w:t>The history of international criminal tribunals</w:t>
      </w:r>
    </w:p>
    <w:p w:rsidR="00E42FC9" w:rsidRPr="004221BB" w:rsidRDefault="00E42FC9" w:rsidP="00F35F39">
      <w:pPr>
        <w:pStyle w:val="NoSpacing"/>
        <w:numPr>
          <w:ilvl w:val="0"/>
          <w:numId w:val="24"/>
        </w:numPr>
      </w:pPr>
      <w:r w:rsidRPr="004221BB">
        <w:t>Core crimes, such as war crimes, crimes against humanity, genocide, and aggression</w:t>
      </w:r>
    </w:p>
    <w:p w:rsidR="00E42FC9" w:rsidRPr="004221BB" w:rsidRDefault="00E42FC9" w:rsidP="00F35F39">
      <w:pPr>
        <w:pStyle w:val="NoSpacing"/>
        <w:numPr>
          <w:ilvl w:val="0"/>
          <w:numId w:val="24"/>
        </w:numPr>
      </w:pPr>
      <w:r w:rsidRPr="004221BB">
        <w:t>Modes of participation, such as orders and command responsibility</w:t>
      </w:r>
    </w:p>
    <w:p w:rsidR="00E42FC9" w:rsidRPr="004221BB" w:rsidRDefault="00E42FC9" w:rsidP="00F35F39">
      <w:pPr>
        <w:pStyle w:val="NoSpacing"/>
        <w:numPr>
          <w:ilvl w:val="0"/>
          <w:numId w:val="24"/>
        </w:numPr>
      </w:pPr>
      <w:r w:rsidRPr="004221BB">
        <w:t>Defences, such as superior orders</w:t>
      </w:r>
    </w:p>
    <w:p w:rsidR="00E42FC9" w:rsidRPr="004221BB" w:rsidRDefault="00E42FC9" w:rsidP="00F35F39">
      <w:pPr>
        <w:pStyle w:val="NoSpacing"/>
        <w:numPr>
          <w:ilvl w:val="0"/>
          <w:numId w:val="24"/>
        </w:numPr>
      </w:pPr>
      <w:r w:rsidRPr="004221BB">
        <w:t>Jurisdiction to prosecute international crimes</w:t>
      </w:r>
    </w:p>
    <w:p w:rsidR="00E42FC9" w:rsidRPr="004221BB" w:rsidRDefault="00E42FC9" w:rsidP="00F35F39">
      <w:pPr>
        <w:pStyle w:val="NoSpacing"/>
        <w:numPr>
          <w:ilvl w:val="0"/>
          <w:numId w:val="24"/>
        </w:numPr>
      </w:pPr>
      <w:r w:rsidRPr="004221BB">
        <w:t>The national prosecution of international crimes</w:t>
      </w:r>
    </w:p>
    <w:p w:rsidR="00E42FC9" w:rsidRPr="004221BB" w:rsidRDefault="00E42FC9" w:rsidP="00F35F39">
      <w:pPr>
        <w:pStyle w:val="NoSpacing"/>
        <w:numPr>
          <w:ilvl w:val="0"/>
          <w:numId w:val="24"/>
        </w:numPr>
      </w:pPr>
      <w:r w:rsidRPr="004221BB">
        <w:t>The context within which the substantive law operates, examining matters such legal procedure, evidence, and fair trial rights</w:t>
      </w:r>
    </w:p>
    <w:p w:rsidR="004F5592" w:rsidRPr="004F5592" w:rsidRDefault="00E42FC9" w:rsidP="00E42FC9">
      <w:pPr>
        <w:pStyle w:val="NoSpacing"/>
        <w:numPr>
          <w:ilvl w:val="0"/>
          <w:numId w:val="24"/>
        </w:numPr>
        <w:rPr>
          <w:rFonts w:asciiTheme="minorHAnsi" w:hAnsiTheme="minorHAnsi" w:cs="Arial"/>
          <w:b/>
          <w:sz w:val="24"/>
          <w:szCs w:val="24"/>
        </w:rPr>
      </w:pPr>
      <w:r w:rsidRPr="004221BB">
        <w:t>Palestine, Israel and the ICC</w:t>
      </w:r>
    </w:p>
    <w:p w:rsidR="00E42FC9" w:rsidRPr="004F5592" w:rsidRDefault="00E42FC9" w:rsidP="004F5592">
      <w:pPr>
        <w:pStyle w:val="NoSpacing"/>
        <w:rPr>
          <w:rFonts w:asciiTheme="minorHAnsi" w:hAnsiTheme="minorHAnsi" w:cs="Arial"/>
          <w:b/>
          <w:sz w:val="24"/>
          <w:szCs w:val="24"/>
        </w:rPr>
      </w:pPr>
      <w:r w:rsidRPr="004F5592">
        <w:rPr>
          <w:rFonts w:asciiTheme="minorHAnsi" w:hAnsiTheme="minorHAnsi" w:cs="Arial"/>
          <w:b/>
          <w:sz w:val="24"/>
          <w:szCs w:val="24"/>
        </w:rPr>
        <w:lastRenderedPageBreak/>
        <w:t>Module Format</w:t>
      </w:r>
    </w:p>
    <w:p w:rsidR="00E42FC9" w:rsidRPr="004221BB" w:rsidRDefault="00E42FC9" w:rsidP="00E761AF">
      <w:pPr>
        <w:pStyle w:val="NoSpacing"/>
      </w:pPr>
      <w:r w:rsidRPr="004221BB">
        <w:t>The course will be conducted through weekly seminars. Visiting lecturers may be invited to contribute their specialist expertise and experience. In previous years a young barrister, Josh Kern, with experience in the war crime court in Cambodia, has led a popular seminar. He will be invited again.</w:t>
      </w:r>
      <w:r w:rsidR="00E761AF">
        <w:t xml:space="preserve"> </w:t>
      </w:r>
      <w:r w:rsidRPr="004221BB">
        <w:t>Each seminar will begin with a short introduction to the topic under consideration and its key issues and problems; students will be encouraged to make short presentations. Participation by all students will be mandatory. A full Course Outline will be sent to all students at the start of the course. Seminar materials and lists of further readings, other than those already included in the Course Outline, will be issued from week to week. Extensive materials are placed on Moodle.</w:t>
      </w:r>
    </w:p>
    <w:p w:rsidR="00E42FC9" w:rsidRPr="004221BB" w:rsidRDefault="00E42FC9" w:rsidP="00E42FC9">
      <w:pPr>
        <w:rPr>
          <w:rFonts w:asciiTheme="minorHAnsi" w:hAnsiTheme="minorHAnsi" w:cs="Arial"/>
          <w:sz w:val="24"/>
          <w:szCs w:val="24"/>
        </w:rPr>
      </w:pPr>
    </w:p>
    <w:p w:rsidR="00E42FC9" w:rsidRPr="004221BB" w:rsidRDefault="00E42FC9" w:rsidP="00E42FC9">
      <w:pPr>
        <w:rPr>
          <w:rFonts w:asciiTheme="minorHAnsi" w:hAnsiTheme="minorHAnsi" w:cs="Arial"/>
          <w:b/>
          <w:sz w:val="24"/>
          <w:szCs w:val="24"/>
        </w:rPr>
      </w:pPr>
      <w:r w:rsidRPr="004221BB">
        <w:rPr>
          <w:rFonts w:asciiTheme="minorHAnsi" w:hAnsiTheme="minorHAnsi" w:cs="Arial"/>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4500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E42FC9" w:rsidRPr="004221BB" w:rsidRDefault="00E42FC9" w:rsidP="00E42FC9">
      <w:pPr>
        <w:rPr>
          <w:rFonts w:asciiTheme="minorHAnsi" w:hAnsiTheme="minorHAnsi" w:cs="Arial"/>
          <w:sz w:val="24"/>
          <w:szCs w:val="24"/>
        </w:rPr>
      </w:pPr>
    </w:p>
    <w:p w:rsidR="00E42FC9" w:rsidRPr="004221BB" w:rsidRDefault="00E42FC9" w:rsidP="00E42FC9">
      <w:pPr>
        <w:rPr>
          <w:rFonts w:asciiTheme="minorHAnsi" w:hAnsiTheme="minorHAnsi" w:cs="Arial"/>
          <w:b/>
          <w:sz w:val="24"/>
          <w:szCs w:val="24"/>
        </w:rPr>
      </w:pPr>
      <w:r w:rsidRPr="004221BB">
        <w:rPr>
          <w:rFonts w:asciiTheme="minorHAnsi" w:hAnsiTheme="minorHAnsi" w:cs="Arial"/>
          <w:b/>
          <w:sz w:val="24"/>
          <w:szCs w:val="24"/>
        </w:rPr>
        <w:t>Indicative Reading</w:t>
      </w:r>
    </w:p>
    <w:p w:rsidR="00E42FC9" w:rsidRPr="004221BB" w:rsidRDefault="00E42FC9" w:rsidP="00E42FC9">
      <w:pPr>
        <w:rPr>
          <w:rFonts w:asciiTheme="minorHAnsi" w:hAnsiTheme="minorHAnsi" w:cs="Arial"/>
          <w:b/>
          <w:sz w:val="24"/>
          <w:szCs w:val="24"/>
        </w:rPr>
      </w:pPr>
      <w:r w:rsidRPr="004221BB">
        <w:rPr>
          <w:rFonts w:asciiTheme="minorHAnsi" w:hAnsiTheme="minorHAnsi" w:cs="Arial"/>
          <w:b/>
          <w:sz w:val="24"/>
          <w:szCs w:val="24"/>
        </w:rPr>
        <w:t>Textbook</w:t>
      </w:r>
    </w:p>
    <w:p w:rsidR="00E42FC9" w:rsidRPr="004221BB" w:rsidRDefault="00E42FC9" w:rsidP="00F35F39">
      <w:pPr>
        <w:pStyle w:val="NoSpacing"/>
        <w:numPr>
          <w:ilvl w:val="0"/>
          <w:numId w:val="25"/>
        </w:numPr>
      </w:pPr>
      <w:r w:rsidRPr="004221BB">
        <w:t xml:space="preserve">Guilfoyle, D International Criminal Law (OUP, 2016, about £37) – this is a completely new and highly rated student-friendly textbook, and comes with an excellent online resource at </w:t>
      </w:r>
      <w:hyperlink r:id="rId31" w:history="1">
        <w:r w:rsidRPr="004221BB">
          <w:rPr>
            <w:rStyle w:val="Hyperlink"/>
            <w:rFonts w:asciiTheme="minorHAnsi" w:hAnsiTheme="minorHAnsi" w:cs="Arial"/>
            <w:sz w:val="24"/>
            <w:szCs w:val="24"/>
          </w:rPr>
          <w:t>www.oxfordtextbooks.co.uk/orc/guilfoyle/</w:t>
        </w:r>
      </w:hyperlink>
    </w:p>
    <w:p w:rsidR="00E42FC9" w:rsidRPr="004221BB" w:rsidRDefault="00E42FC9" w:rsidP="00E42FC9">
      <w:pPr>
        <w:rPr>
          <w:rFonts w:asciiTheme="minorHAnsi" w:hAnsiTheme="minorHAnsi" w:cs="Arial"/>
          <w:b/>
          <w:sz w:val="24"/>
          <w:szCs w:val="24"/>
        </w:rPr>
      </w:pPr>
    </w:p>
    <w:p w:rsidR="00E42FC9" w:rsidRPr="004221BB" w:rsidRDefault="00E42FC9" w:rsidP="00E42FC9">
      <w:pPr>
        <w:rPr>
          <w:rFonts w:asciiTheme="minorHAnsi" w:hAnsiTheme="minorHAnsi" w:cs="Arial"/>
          <w:b/>
          <w:sz w:val="24"/>
          <w:szCs w:val="24"/>
        </w:rPr>
      </w:pPr>
      <w:r w:rsidRPr="004221BB">
        <w:rPr>
          <w:rFonts w:asciiTheme="minorHAnsi" w:hAnsiTheme="minorHAnsi" w:cs="Arial"/>
          <w:b/>
          <w:sz w:val="24"/>
          <w:szCs w:val="24"/>
        </w:rPr>
        <w:t>Other textbooks</w:t>
      </w:r>
    </w:p>
    <w:p w:rsidR="00E42FC9" w:rsidRPr="004221BB" w:rsidRDefault="00E42FC9" w:rsidP="00F35F39">
      <w:pPr>
        <w:pStyle w:val="NoSpacing"/>
        <w:numPr>
          <w:ilvl w:val="0"/>
          <w:numId w:val="25"/>
        </w:numPr>
      </w:pPr>
      <w:r w:rsidRPr="004221BB">
        <w:t xml:space="preserve">Cryer, R, </w:t>
      </w:r>
      <w:proofErr w:type="spellStart"/>
      <w:r w:rsidRPr="004221BB">
        <w:t>Friman</w:t>
      </w:r>
      <w:proofErr w:type="spellEnd"/>
      <w:r w:rsidRPr="004221BB">
        <w:t>, Robinson and Wilmshurst An Introduction to International Criminal Law and Procedure (3rd edition, CUP, 2014)</w:t>
      </w:r>
    </w:p>
    <w:p w:rsidR="00E42FC9" w:rsidRPr="004221BB" w:rsidRDefault="00E42FC9" w:rsidP="00F35F39">
      <w:pPr>
        <w:pStyle w:val="NoSpacing"/>
        <w:numPr>
          <w:ilvl w:val="0"/>
          <w:numId w:val="25"/>
        </w:numPr>
      </w:pPr>
      <w:r w:rsidRPr="004221BB">
        <w:t>Cassese, A and Gaeta Cassese's International Criminal Law (3rd edition, OUP, 2013)</w:t>
      </w:r>
    </w:p>
    <w:p w:rsidR="00E42FC9" w:rsidRPr="004221BB" w:rsidRDefault="00E42FC9" w:rsidP="00F35F39">
      <w:pPr>
        <w:pStyle w:val="NoSpacing"/>
        <w:numPr>
          <w:ilvl w:val="0"/>
          <w:numId w:val="25"/>
        </w:numPr>
      </w:pPr>
      <w:proofErr w:type="spellStart"/>
      <w:r w:rsidRPr="004221BB">
        <w:t>Werle</w:t>
      </w:r>
      <w:proofErr w:type="spellEnd"/>
      <w:r w:rsidRPr="004221BB">
        <w:t xml:space="preserve">, G and </w:t>
      </w:r>
      <w:proofErr w:type="spellStart"/>
      <w:r w:rsidRPr="004221BB">
        <w:t>Jeßberger</w:t>
      </w:r>
      <w:proofErr w:type="spellEnd"/>
      <w:r w:rsidRPr="004221BB">
        <w:t xml:space="preserve"> International Criminal Law (3rd edition, OUP, 2014)</w:t>
      </w:r>
    </w:p>
    <w:p w:rsidR="00E42FC9" w:rsidRPr="004221BB" w:rsidRDefault="00E42FC9" w:rsidP="00F35F39">
      <w:pPr>
        <w:pStyle w:val="NoSpacing"/>
        <w:numPr>
          <w:ilvl w:val="0"/>
          <w:numId w:val="25"/>
        </w:numPr>
      </w:pPr>
      <w:r w:rsidRPr="004221BB">
        <w:t>Bosco, D Rough Justice: The International Criminal Court in a World of Power Politics (OUP USA, 2015)</w:t>
      </w:r>
    </w:p>
    <w:p w:rsidR="00E42FC9" w:rsidRPr="004221BB" w:rsidRDefault="00E42FC9" w:rsidP="00F35F39">
      <w:pPr>
        <w:pStyle w:val="NoSpacing"/>
        <w:numPr>
          <w:ilvl w:val="0"/>
          <w:numId w:val="25"/>
        </w:numPr>
      </w:pPr>
      <w:r w:rsidRPr="004221BB">
        <w:t>Heller, K J The Nuremberg Military Tribunals and the Origins of International Criminal Law (OUP, 2011)</w:t>
      </w:r>
    </w:p>
    <w:p w:rsidR="00E42FC9" w:rsidRPr="004221BB" w:rsidRDefault="00E42FC9" w:rsidP="00F35F39">
      <w:pPr>
        <w:pStyle w:val="NoSpacing"/>
        <w:numPr>
          <w:ilvl w:val="0"/>
          <w:numId w:val="25"/>
        </w:numPr>
      </w:pPr>
      <w:r w:rsidRPr="004221BB">
        <w:t>Critical articles</w:t>
      </w:r>
    </w:p>
    <w:p w:rsidR="00E42FC9" w:rsidRPr="004221BB" w:rsidRDefault="00E42FC9" w:rsidP="00F35F39">
      <w:pPr>
        <w:pStyle w:val="NoSpacing"/>
        <w:numPr>
          <w:ilvl w:val="0"/>
          <w:numId w:val="25"/>
        </w:numPr>
      </w:pPr>
      <w:proofErr w:type="spellStart"/>
      <w:r w:rsidRPr="004221BB">
        <w:t>Kaleck</w:t>
      </w:r>
      <w:proofErr w:type="spellEnd"/>
      <w:r w:rsidRPr="004221BB">
        <w:t>, W Double Standards: International Criminal Law and the West (</w:t>
      </w:r>
      <w:proofErr w:type="spellStart"/>
      <w:r w:rsidRPr="004221BB">
        <w:t>Torkel</w:t>
      </w:r>
      <w:proofErr w:type="spellEnd"/>
      <w:r w:rsidRPr="004221BB">
        <w:t xml:space="preserve"> </w:t>
      </w:r>
      <w:proofErr w:type="spellStart"/>
      <w:r w:rsidRPr="004221BB">
        <w:t>Opsahl</w:t>
      </w:r>
      <w:proofErr w:type="spellEnd"/>
      <w:r w:rsidRPr="004221BB">
        <w:t xml:space="preserve"> Academic </w:t>
      </w:r>
      <w:proofErr w:type="spellStart"/>
      <w:r w:rsidRPr="004221BB">
        <w:t>EPublisher</w:t>
      </w:r>
      <w:proofErr w:type="spellEnd"/>
      <w:r w:rsidRPr="004221BB">
        <w:t>, Brussels, 2015) free of charge at</w:t>
      </w:r>
    </w:p>
    <w:p w:rsidR="00E42FC9" w:rsidRPr="004221BB" w:rsidRDefault="00E42FC9" w:rsidP="00F35F39">
      <w:pPr>
        <w:pStyle w:val="NoSpacing"/>
        <w:numPr>
          <w:ilvl w:val="0"/>
          <w:numId w:val="25"/>
        </w:numPr>
      </w:pPr>
      <w:r w:rsidRPr="004221BB">
        <w:t>https://www.legal-tools.org/uploads/tx_ltpdb/FICHL_PS_26_web.pdf</w:t>
      </w:r>
    </w:p>
    <w:p w:rsidR="00E42FC9" w:rsidRPr="004221BB" w:rsidRDefault="00E42FC9" w:rsidP="00F35F39">
      <w:pPr>
        <w:pStyle w:val="NoSpacing"/>
        <w:numPr>
          <w:ilvl w:val="0"/>
          <w:numId w:val="25"/>
        </w:numPr>
      </w:pPr>
      <w:proofErr w:type="spellStart"/>
      <w:r w:rsidRPr="004221BB">
        <w:t>Krever</w:t>
      </w:r>
      <w:proofErr w:type="spellEnd"/>
      <w:r w:rsidRPr="004221BB">
        <w:t>, T “International Criminal Law: An Ideology Critique” Leiden Journal of International Law, Vol. 26(3), 2013 at http://papers.ssrn.com/sol3/papers.cfm?abstract_id=2261148</w:t>
      </w:r>
    </w:p>
    <w:p w:rsidR="00E42FC9" w:rsidRPr="004221BB" w:rsidRDefault="00E42FC9" w:rsidP="00F35F39">
      <w:pPr>
        <w:pStyle w:val="NoSpacing"/>
        <w:numPr>
          <w:ilvl w:val="0"/>
          <w:numId w:val="25"/>
        </w:numPr>
      </w:pPr>
      <w:r w:rsidRPr="004221BB">
        <w:t>Argues that the triumphalism surrounding ICL and its adequacy to deal with conflict and violence ignores the factors and forces — including specific international legal interventions in countries’ political-economies — that shape or even help establish the environment from which such conflict and violence emanates. In uncritically celebrating ICL and equating it with a pacific international rule of law, ICL scholarship risks shaping passive acquiescence in the status quo and discouraging more through-going efforts to address the systemic forces underlying instances of violence, including political-economic forces shaped by international legal institutions.</w:t>
      </w:r>
    </w:p>
    <w:p w:rsidR="00E42FC9" w:rsidRPr="004221BB" w:rsidRDefault="00E42FC9" w:rsidP="00F35F39">
      <w:pPr>
        <w:pStyle w:val="NoSpacing"/>
        <w:numPr>
          <w:ilvl w:val="0"/>
          <w:numId w:val="25"/>
        </w:numPr>
      </w:pPr>
      <w:proofErr w:type="spellStart"/>
      <w:r w:rsidRPr="004221BB">
        <w:t>Krever</w:t>
      </w:r>
      <w:proofErr w:type="spellEnd"/>
      <w:r w:rsidRPr="004221BB">
        <w:t>, T “Dispensing Global Justice” (2014) New Left Review 85: 67-97. At http://newleftreview.org/II/85/tor-krever-dispensing-global-justice</w:t>
      </w:r>
    </w:p>
    <w:p w:rsidR="00E42FC9" w:rsidRPr="004221BB" w:rsidRDefault="00E42FC9" w:rsidP="00F35F39">
      <w:pPr>
        <w:pStyle w:val="NoSpacing"/>
        <w:numPr>
          <w:ilvl w:val="0"/>
          <w:numId w:val="25"/>
        </w:numPr>
      </w:pPr>
      <w:proofErr w:type="spellStart"/>
      <w:r w:rsidRPr="004221BB">
        <w:t>Damaska</w:t>
      </w:r>
      <w:proofErr w:type="spellEnd"/>
      <w:r w:rsidRPr="004221BB">
        <w:t>, M “What is the Point of International Criminal Justice?” (2008). Yale Faculty Scholarship Series. Paper 1573. At http://digitalcommons.law.yale.edu/fss_papers/1573/</w:t>
      </w:r>
    </w:p>
    <w:p w:rsidR="00E42FC9" w:rsidRPr="004221BB" w:rsidRDefault="00E42FC9" w:rsidP="00F35F39">
      <w:pPr>
        <w:pStyle w:val="NoSpacing"/>
        <w:numPr>
          <w:ilvl w:val="0"/>
          <w:numId w:val="25"/>
        </w:numPr>
      </w:pPr>
      <w:r w:rsidRPr="004221BB">
        <w:lastRenderedPageBreak/>
        <w:t>Clapham, A “Extending International Criminal Law beyond the Individual to Corporations and Armed Opposition Groups” Journal of International Criminal Justice 6 (2008), 899-926</w:t>
      </w:r>
    </w:p>
    <w:p w:rsidR="00E761AF" w:rsidRPr="00E761AF" w:rsidRDefault="00E761AF" w:rsidP="00E761AF">
      <w:pPr>
        <w:rPr>
          <w:rFonts w:eastAsia="Calibri"/>
        </w:rPr>
      </w:pPr>
      <w:bookmarkStart w:id="24" w:name="_Toc5965791"/>
    </w:p>
    <w:p w:rsidR="00E42FC9" w:rsidRDefault="00E42FC9" w:rsidP="00E42FC9">
      <w:pPr>
        <w:pStyle w:val="Heading1"/>
        <w:rPr>
          <w:rFonts w:asciiTheme="minorHAnsi" w:eastAsia="Calibri" w:hAnsiTheme="minorHAnsi"/>
          <w:sz w:val="24"/>
          <w:szCs w:val="24"/>
        </w:rPr>
      </w:pPr>
      <w:r w:rsidRPr="004221BB">
        <w:rPr>
          <w:rFonts w:asciiTheme="minorHAnsi" w:eastAsia="Calibri" w:hAnsiTheme="minorHAnsi"/>
          <w:sz w:val="24"/>
          <w:szCs w:val="24"/>
        </w:rPr>
        <w:t>INTERNATIONAL ECONOMIC LAW AND DEVELOPMENT</w:t>
      </w:r>
      <w:bookmarkEnd w:id="24"/>
    </w:p>
    <w:p w:rsidR="004F5592" w:rsidRPr="004F5592" w:rsidRDefault="004F5592" w:rsidP="004F5592">
      <w:pPr>
        <w:rPr>
          <w:b/>
        </w:rPr>
      </w:pPr>
      <w:r w:rsidRPr="004F5592">
        <w:rPr>
          <w:rFonts w:ascii="Verdana" w:hAnsi="Verdana"/>
          <w:b/>
          <w:sz w:val="19"/>
          <w:szCs w:val="19"/>
          <w:shd w:val="clear" w:color="auto" w:fill="F4F4F4"/>
        </w:rPr>
        <w:t>LALW027H6</w:t>
      </w:r>
    </w:p>
    <w:p w:rsidR="00E42FC9" w:rsidRPr="004221BB" w:rsidRDefault="00E42FC9" w:rsidP="00E42FC9">
      <w:pPr>
        <w:pStyle w:val="Body"/>
        <w:rPr>
          <w:rFonts w:asciiTheme="minorHAnsi" w:eastAsia="Calibri" w:hAnsiTheme="minorHAnsi" w:cs="Arial"/>
          <w:color w:val="auto"/>
          <w:sz w:val="24"/>
          <w:szCs w:val="24"/>
          <w:lang w:val="en-US"/>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sz w:val="24"/>
                <w:szCs w:val="24"/>
              </w:rPr>
            </w:pPr>
            <w:r w:rsidRPr="004221BB">
              <w:rPr>
                <w:rFonts w:asciiTheme="minorHAnsi" w:hAnsiTheme="minorHAnsi" w:cs="Arial"/>
                <w:b/>
                <w:bCs/>
                <w:sz w:val="24"/>
                <w:szCs w:val="24"/>
              </w:rPr>
              <w:t>Fiona Macmillan</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32" w:history="1">
              <w:r w:rsidR="00E42FC9" w:rsidRPr="004221BB">
                <w:rPr>
                  <w:rStyle w:val="Hyperlink"/>
                  <w:rFonts w:asciiTheme="minorHAnsi" w:hAnsiTheme="minorHAnsi" w:cs="Arial"/>
                  <w:b/>
                  <w:bCs/>
                  <w:sz w:val="24"/>
                  <w:szCs w:val="24"/>
                </w:rPr>
                <w:t>f.macmillan@bbk.ac.uk</w:t>
              </w:r>
            </w:hyperlink>
          </w:p>
        </w:tc>
      </w:tr>
    </w:tbl>
    <w:p w:rsidR="00E42FC9" w:rsidRPr="004221BB" w:rsidRDefault="00E42FC9" w:rsidP="00E42FC9">
      <w:pPr>
        <w:rPr>
          <w:rFonts w:asciiTheme="minorHAnsi" w:hAnsiTheme="minorHAnsi"/>
          <w:sz w:val="24"/>
          <w:szCs w:val="24"/>
        </w:rPr>
      </w:pPr>
    </w:p>
    <w:p w:rsidR="00E42FC9" w:rsidRPr="004221BB" w:rsidRDefault="00E42FC9" w:rsidP="00E42FC9">
      <w:pPr>
        <w:rPr>
          <w:rFonts w:asciiTheme="minorHAnsi" w:hAnsiTheme="minorHAnsi"/>
          <w:b/>
          <w:sz w:val="24"/>
          <w:szCs w:val="24"/>
          <w:lang w:eastAsia="en-GB"/>
        </w:rPr>
      </w:pPr>
      <w:r w:rsidRPr="004221BB">
        <w:rPr>
          <w:rFonts w:asciiTheme="minorHAnsi" w:hAnsiTheme="minorHAnsi"/>
          <w:b/>
          <w:sz w:val="24"/>
          <w:szCs w:val="24"/>
          <w:lang w:eastAsia="en-GB"/>
        </w:rPr>
        <w:t>Aims and Objectives</w:t>
      </w:r>
    </w:p>
    <w:p w:rsidR="00E42FC9" w:rsidRPr="004221BB" w:rsidRDefault="00E42FC9" w:rsidP="00E761AF">
      <w:pPr>
        <w:pStyle w:val="NoSpacing"/>
      </w:pPr>
      <w:r w:rsidRPr="004221BB">
        <w:t>This module provides an introduction to the institutions and actors of international economic law.  The module focuses on the international law of development, examining the competing models of development that operate under the auspices of the United Nations, the World Bank, the International Monetary Fund and the World Trade Organization.  This material will be considered in the theoretical context of the relationship between law and political economy.</w:t>
      </w:r>
    </w:p>
    <w:p w:rsidR="00E42FC9" w:rsidRPr="004221BB" w:rsidRDefault="00E42FC9" w:rsidP="00E42FC9">
      <w:pPr>
        <w:jc w:val="both"/>
        <w:rPr>
          <w:rFonts w:asciiTheme="minorHAnsi" w:hAnsiTheme="minorHAnsi"/>
          <w:sz w:val="24"/>
          <w:szCs w:val="24"/>
          <w:lang w:eastAsia="en-GB"/>
        </w:rPr>
      </w:pPr>
    </w:p>
    <w:p w:rsidR="00E42FC9" w:rsidRPr="004221BB" w:rsidRDefault="00E42FC9" w:rsidP="00E42FC9">
      <w:pPr>
        <w:rPr>
          <w:rFonts w:asciiTheme="minorHAnsi" w:hAnsiTheme="minorHAnsi"/>
          <w:sz w:val="24"/>
          <w:szCs w:val="24"/>
          <w:lang w:eastAsia="en-GB"/>
        </w:rPr>
      </w:pPr>
      <w:r w:rsidRPr="004221BB">
        <w:rPr>
          <w:rFonts w:asciiTheme="minorHAnsi" w:hAnsiTheme="minorHAnsi"/>
          <w:sz w:val="24"/>
          <w:szCs w:val="24"/>
          <w:lang w:eastAsia="en-GB"/>
        </w:rPr>
        <w:t>The aims of the module are:</w:t>
      </w:r>
    </w:p>
    <w:p w:rsidR="00E42FC9" w:rsidRPr="004221BB" w:rsidRDefault="00E42FC9" w:rsidP="00F35F39">
      <w:pPr>
        <w:pStyle w:val="NoSpacing"/>
        <w:numPr>
          <w:ilvl w:val="0"/>
          <w:numId w:val="26"/>
        </w:numPr>
      </w:pPr>
      <w:r w:rsidRPr="004221BB">
        <w:t>To introduce students to the study of international economic law as a discipline within the area of international law more generally.</w:t>
      </w:r>
    </w:p>
    <w:p w:rsidR="00E42FC9" w:rsidRPr="004221BB" w:rsidRDefault="00E42FC9" w:rsidP="00F35F39">
      <w:pPr>
        <w:pStyle w:val="NoSpacing"/>
        <w:numPr>
          <w:ilvl w:val="0"/>
          <w:numId w:val="26"/>
        </w:numPr>
      </w:pPr>
      <w:r w:rsidRPr="004221BB">
        <w:t>To examine the institutions and actors of international development law.</w:t>
      </w:r>
    </w:p>
    <w:p w:rsidR="00E42FC9" w:rsidRPr="004221BB" w:rsidRDefault="00E42FC9" w:rsidP="00F35F39">
      <w:pPr>
        <w:pStyle w:val="NoSpacing"/>
        <w:numPr>
          <w:ilvl w:val="0"/>
          <w:numId w:val="26"/>
        </w:numPr>
      </w:pPr>
      <w:r w:rsidRPr="004221BB">
        <w:t>To explore the concept of legal transnationality.</w:t>
      </w:r>
    </w:p>
    <w:p w:rsidR="00E42FC9" w:rsidRPr="004221BB" w:rsidRDefault="00E42FC9" w:rsidP="00F35F39">
      <w:pPr>
        <w:pStyle w:val="NoSpacing"/>
        <w:numPr>
          <w:ilvl w:val="0"/>
          <w:numId w:val="26"/>
        </w:numPr>
      </w:pPr>
      <w:r w:rsidRPr="004221BB">
        <w:t>To interrogate the engagement between international economic law and political economy.</w:t>
      </w:r>
    </w:p>
    <w:p w:rsidR="00E42FC9" w:rsidRPr="004221BB" w:rsidRDefault="00E42FC9" w:rsidP="00E42FC9">
      <w:pPr>
        <w:rPr>
          <w:rFonts w:asciiTheme="minorHAnsi" w:hAnsiTheme="minorHAnsi"/>
          <w:sz w:val="24"/>
          <w:szCs w:val="24"/>
          <w:lang w:eastAsia="en-GB"/>
        </w:rPr>
      </w:pPr>
    </w:p>
    <w:p w:rsidR="00E42FC9" w:rsidRPr="004221BB" w:rsidRDefault="00E42FC9" w:rsidP="00E42FC9">
      <w:pPr>
        <w:rPr>
          <w:rFonts w:asciiTheme="minorHAnsi" w:hAnsiTheme="minorHAnsi"/>
          <w:b/>
          <w:sz w:val="24"/>
          <w:szCs w:val="24"/>
          <w:lang w:eastAsia="en-GB"/>
        </w:rPr>
      </w:pPr>
      <w:r w:rsidRPr="004221BB">
        <w:rPr>
          <w:rFonts w:asciiTheme="minorHAnsi" w:hAnsiTheme="minorHAnsi"/>
          <w:b/>
          <w:sz w:val="24"/>
          <w:szCs w:val="24"/>
          <w:lang w:eastAsia="en-GB"/>
        </w:rPr>
        <w:t>Module Format</w:t>
      </w:r>
    </w:p>
    <w:p w:rsidR="00E42FC9" w:rsidRPr="004221BB" w:rsidRDefault="00E42FC9" w:rsidP="00E42FC9">
      <w:pPr>
        <w:rPr>
          <w:rFonts w:asciiTheme="minorHAnsi" w:hAnsiTheme="minorHAnsi"/>
          <w:sz w:val="24"/>
          <w:szCs w:val="24"/>
          <w:lang w:eastAsia="en-GB"/>
        </w:rPr>
      </w:pPr>
      <w:r w:rsidRPr="004221BB">
        <w:rPr>
          <w:rFonts w:asciiTheme="minorHAnsi" w:hAnsiTheme="minorHAnsi"/>
          <w:sz w:val="24"/>
          <w:szCs w:val="24"/>
          <w:lang w:eastAsia="en-GB"/>
        </w:rPr>
        <w:t>Seminars will be held once a week, in which the following topics will be considered:</w:t>
      </w:r>
    </w:p>
    <w:p w:rsidR="00E42FC9" w:rsidRPr="004221BB" w:rsidRDefault="00E42FC9" w:rsidP="00F35F39">
      <w:pPr>
        <w:pStyle w:val="NoSpacing"/>
        <w:numPr>
          <w:ilvl w:val="0"/>
          <w:numId w:val="27"/>
        </w:numPr>
      </w:pPr>
      <w:r w:rsidRPr="004221BB">
        <w:t>Introduction to the system of international economic law</w:t>
      </w:r>
    </w:p>
    <w:p w:rsidR="00E42FC9" w:rsidRPr="004221BB" w:rsidRDefault="00E42FC9" w:rsidP="00F35F39">
      <w:pPr>
        <w:pStyle w:val="NoSpacing"/>
        <w:numPr>
          <w:ilvl w:val="0"/>
          <w:numId w:val="27"/>
        </w:numPr>
      </w:pPr>
      <w:r w:rsidRPr="004221BB">
        <w:t>Political economy and the law</w:t>
      </w:r>
    </w:p>
    <w:p w:rsidR="00E42FC9" w:rsidRPr="004221BB" w:rsidRDefault="00E42FC9" w:rsidP="00F35F39">
      <w:pPr>
        <w:pStyle w:val="NoSpacing"/>
        <w:numPr>
          <w:ilvl w:val="0"/>
          <w:numId w:val="27"/>
        </w:numPr>
      </w:pPr>
      <w:r w:rsidRPr="004221BB">
        <w:t>Development and de-colonization</w:t>
      </w:r>
    </w:p>
    <w:p w:rsidR="00E42FC9" w:rsidRPr="004221BB" w:rsidRDefault="00E42FC9" w:rsidP="00F35F39">
      <w:pPr>
        <w:pStyle w:val="NoSpacing"/>
        <w:numPr>
          <w:ilvl w:val="0"/>
          <w:numId w:val="27"/>
        </w:numPr>
      </w:pPr>
      <w:r w:rsidRPr="004221BB">
        <w:t>Development in the United Nations framework</w:t>
      </w:r>
    </w:p>
    <w:p w:rsidR="00E42FC9" w:rsidRPr="004221BB" w:rsidRDefault="00E42FC9" w:rsidP="00F35F39">
      <w:pPr>
        <w:pStyle w:val="NoSpacing"/>
        <w:numPr>
          <w:ilvl w:val="0"/>
          <w:numId w:val="27"/>
        </w:numPr>
      </w:pPr>
      <w:r w:rsidRPr="004221BB">
        <w:t>The World Bank</w:t>
      </w:r>
    </w:p>
    <w:p w:rsidR="00E42FC9" w:rsidRPr="004221BB" w:rsidRDefault="00E42FC9" w:rsidP="00F35F39">
      <w:pPr>
        <w:pStyle w:val="NoSpacing"/>
        <w:numPr>
          <w:ilvl w:val="0"/>
          <w:numId w:val="27"/>
        </w:numPr>
      </w:pPr>
      <w:r w:rsidRPr="004221BB">
        <w:t>The International Monetary Fund</w:t>
      </w:r>
    </w:p>
    <w:p w:rsidR="00E42FC9" w:rsidRPr="004221BB" w:rsidRDefault="00E42FC9" w:rsidP="00F35F39">
      <w:pPr>
        <w:pStyle w:val="NoSpacing"/>
        <w:numPr>
          <w:ilvl w:val="0"/>
          <w:numId w:val="27"/>
        </w:numPr>
      </w:pPr>
      <w:r w:rsidRPr="004221BB">
        <w:t>The World Trade Organization</w:t>
      </w:r>
    </w:p>
    <w:p w:rsidR="00E42FC9" w:rsidRPr="004221BB" w:rsidRDefault="00E42FC9" w:rsidP="00F35F39">
      <w:pPr>
        <w:pStyle w:val="NoSpacing"/>
        <w:numPr>
          <w:ilvl w:val="0"/>
          <w:numId w:val="27"/>
        </w:numPr>
      </w:pPr>
      <w:r w:rsidRPr="004221BB">
        <w:t>Non-state actors</w:t>
      </w:r>
    </w:p>
    <w:p w:rsidR="00E42FC9" w:rsidRPr="004221BB" w:rsidRDefault="00E42FC9" w:rsidP="00F35F39">
      <w:pPr>
        <w:pStyle w:val="NoSpacing"/>
        <w:numPr>
          <w:ilvl w:val="0"/>
          <w:numId w:val="27"/>
        </w:numPr>
      </w:pPr>
      <w:r w:rsidRPr="004221BB">
        <w:t>The political economy of development law</w:t>
      </w:r>
    </w:p>
    <w:p w:rsidR="00E42FC9" w:rsidRPr="004221BB" w:rsidRDefault="00E42FC9" w:rsidP="00F35F39">
      <w:pPr>
        <w:pStyle w:val="NoSpacing"/>
        <w:numPr>
          <w:ilvl w:val="0"/>
          <w:numId w:val="27"/>
        </w:numPr>
      </w:pPr>
      <w:r w:rsidRPr="004221BB">
        <w:t>Development as transnational law?</w:t>
      </w:r>
    </w:p>
    <w:p w:rsidR="00E42FC9" w:rsidRPr="004221BB" w:rsidRDefault="00E42FC9" w:rsidP="00E42FC9">
      <w:pPr>
        <w:rPr>
          <w:rFonts w:asciiTheme="minorHAnsi" w:hAnsiTheme="minorHAnsi"/>
          <w:sz w:val="24"/>
          <w:szCs w:val="24"/>
          <w:lang w:eastAsia="en-GB"/>
        </w:rPr>
      </w:pPr>
    </w:p>
    <w:p w:rsidR="00E42FC9" w:rsidRPr="004221BB" w:rsidRDefault="00E42FC9" w:rsidP="00E42FC9">
      <w:pPr>
        <w:rPr>
          <w:rFonts w:asciiTheme="minorHAnsi" w:hAnsiTheme="minorHAnsi"/>
          <w:b/>
          <w:sz w:val="24"/>
          <w:szCs w:val="24"/>
          <w:lang w:eastAsia="en-GB"/>
        </w:rPr>
      </w:pPr>
      <w:r w:rsidRPr="004221BB">
        <w:rPr>
          <w:rFonts w:asciiTheme="minorHAnsi" w:hAnsiTheme="minorHAnsi"/>
          <w:b/>
          <w:sz w:val="24"/>
          <w:szCs w:val="24"/>
          <w:lang w:eastAsia="en-G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E42FC9" w:rsidRPr="004221BB" w:rsidRDefault="00E42FC9" w:rsidP="00E42FC9">
      <w:pPr>
        <w:rPr>
          <w:rFonts w:asciiTheme="minorHAnsi" w:hAnsiTheme="minorHAnsi" w:cstheme="minorHAnsi"/>
          <w:sz w:val="24"/>
          <w:szCs w:val="24"/>
          <w:lang w:eastAsia="en-GB"/>
        </w:rPr>
      </w:pPr>
    </w:p>
    <w:p w:rsidR="00E42FC9" w:rsidRPr="004221BB" w:rsidRDefault="00E42FC9" w:rsidP="00E42FC9">
      <w:pPr>
        <w:widowControl w:val="0"/>
        <w:overflowPunct w:val="0"/>
        <w:autoSpaceDE w:val="0"/>
        <w:autoSpaceDN w:val="0"/>
        <w:adjustRightInd w:val="0"/>
        <w:spacing w:line="240" w:lineRule="auto"/>
        <w:ind w:right="260"/>
        <w:jc w:val="both"/>
        <w:rPr>
          <w:rFonts w:asciiTheme="minorHAnsi" w:hAnsiTheme="minorHAnsi" w:cs="Arial"/>
          <w:b/>
          <w:sz w:val="24"/>
          <w:szCs w:val="24"/>
          <w:lang w:val="it-IT"/>
        </w:rPr>
      </w:pPr>
      <w:r w:rsidRPr="004221BB">
        <w:rPr>
          <w:rFonts w:asciiTheme="minorHAnsi" w:hAnsiTheme="minorHAnsi" w:cs="Arial"/>
          <w:b/>
          <w:sz w:val="24"/>
          <w:szCs w:val="24"/>
          <w:lang w:val="it-IT"/>
        </w:rPr>
        <w:t>Indicative Reading</w:t>
      </w:r>
    </w:p>
    <w:p w:rsidR="00E42FC9" w:rsidRPr="004221BB" w:rsidRDefault="00E42FC9" w:rsidP="00F35F39">
      <w:pPr>
        <w:pStyle w:val="NoSpacing"/>
        <w:numPr>
          <w:ilvl w:val="0"/>
          <w:numId w:val="28"/>
        </w:numPr>
      </w:pPr>
      <w:r w:rsidRPr="004221BB">
        <w:t xml:space="preserve">Donatella </w:t>
      </w:r>
      <w:proofErr w:type="spellStart"/>
      <w:r w:rsidRPr="004221BB">
        <w:t>Alessandrini</w:t>
      </w:r>
      <w:proofErr w:type="spellEnd"/>
      <w:r w:rsidRPr="004221BB">
        <w:t>, Developing Countries and the Multilateral Trade Regime: The Failure and Promise of the WTO’s Development Mission (Hart 2010)</w:t>
      </w:r>
    </w:p>
    <w:p w:rsidR="00E42FC9" w:rsidRPr="004221BB" w:rsidRDefault="00E42FC9" w:rsidP="00F35F39">
      <w:pPr>
        <w:pStyle w:val="NoSpacing"/>
        <w:numPr>
          <w:ilvl w:val="0"/>
          <w:numId w:val="28"/>
        </w:numPr>
      </w:pPr>
      <w:r w:rsidRPr="004221BB">
        <w:lastRenderedPageBreak/>
        <w:t xml:space="preserve">Antony </w:t>
      </w:r>
      <w:proofErr w:type="spellStart"/>
      <w:r w:rsidRPr="004221BB">
        <w:t>Anghie</w:t>
      </w:r>
      <w:proofErr w:type="spellEnd"/>
      <w:r w:rsidRPr="004221BB">
        <w:t xml:space="preserve">, B S </w:t>
      </w:r>
      <w:proofErr w:type="spellStart"/>
      <w:r w:rsidRPr="004221BB">
        <w:t>Chimni</w:t>
      </w:r>
      <w:proofErr w:type="spellEnd"/>
      <w:r w:rsidRPr="004221BB">
        <w:t xml:space="preserve">, Karin Mickelson and </w:t>
      </w:r>
      <w:proofErr w:type="spellStart"/>
      <w:r w:rsidRPr="004221BB">
        <w:t>Obiora</w:t>
      </w:r>
      <w:proofErr w:type="spellEnd"/>
      <w:r w:rsidRPr="004221BB">
        <w:t xml:space="preserve"> Okafor (</w:t>
      </w:r>
      <w:proofErr w:type="spellStart"/>
      <w:r w:rsidRPr="004221BB">
        <w:t>eds</w:t>
      </w:r>
      <w:proofErr w:type="spellEnd"/>
      <w:r w:rsidRPr="004221BB">
        <w:t>), The Third World and International Order: Law, Politics and Globalization (</w:t>
      </w:r>
      <w:proofErr w:type="spellStart"/>
      <w:r w:rsidRPr="004221BB">
        <w:t>Martinus</w:t>
      </w:r>
      <w:proofErr w:type="spellEnd"/>
      <w:r w:rsidRPr="004221BB">
        <w:t xml:space="preserve"> </w:t>
      </w:r>
      <w:proofErr w:type="spellStart"/>
      <w:r w:rsidRPr="004221BB">
        <w:t>Nijhoff</w:t>
      </w:r>
      <w:proofErr w:type="spellEnd"/>
      <w:r w:rsidRPr="004221BB">
        <w:t xml:space="preserve"> 2003)</w:t>
      </w:r>
    </w:p>
    <w:p w:rsidR="00E42FC9" w:rsidRPr="004221BB" w:rsidRDefault="00E42FC9" w:rsidP="00F35F39">
      <w:pPr>
        <w:pStyle w:val="NoSpacing"/>
        <w:numPr>
          <w:ilvl w:val="0"/>
          <w:numId w:val="28"/>
        </w:numPr>
      </w:pPr>
      <w:r w:rsidRPr="004221BB">
        <w:t xml:space="preserve">Giovanni </w:t>
      </w:r>
      <w:proofErr w:type="spellStart"/>
      <w:r w:rsidRPr="004221BB">
        <w:t>Arrighi</w:t>
      </w:r>
      <w:proofErr w:type="spellEnd"/>
      <w:r w:rsidRPr="004221BB">
        <w:t>, Beverley J Silver and Benjamin D Brewer, “Industrial Convergence, Globalization and the Persistence of the North-South Divide” (2003) 38 Studies in Comparative Economic Development 3</w:t>
      </w:r>
    </w:p>
    <w:p w:rsidR="00E42FC9" w:rsidRPr="004221BB" w:rsidRDefault="00E42FC9" w:rsidP="00F35F39">
      <w:pPr>
        <w:pStyle w:val="NoSpacing"/>
        <w:numPr>
          <w:ilvl w:val="0"/>
          <w:numId w:val="28"/>
        </w:numPr>
      </w:pPr>
      <w:r w:rsidRPr="004221BB">
        <w:t xml:space="preserve">Graham Dunkley, </w:t>
      </w:r>
      <w:r w:rsidRPr="004221BB">
        <w:rPr>
          <w:iCs/>
        </w:rPr>
        <w:t>The Free Trade Adventure: The WTO, the Uruguay Round &amp; Globalism – A Critique</w:t>
      </w:r>
      <w:r w:rsidRPr="004221BB">
        <w:t xml:space="preserve"> (Zed Books 2001)</w:t>
      </w:r>
    </w:p>
    <w:p w:rsidR="00E42FC9" w:rsidRPr="004221BB" w:rsidRDefault="00E42FC9" w:rsidP="00F35F39">
      <w:pPr>
        <w:pStyle w:val="NoSpacing"/>
        <w:numPr>
          <w:ilvl w:val="0"/>
          <w:numId w:val="28"/>
        </w:numPr>
      </w:pPr>
      <w:r w:rsidRPr="004221BB">
        <w:t xml:space="preserve">Gustavo </w:t>
      </w:r>
      <w:proofErr w:type="spellStart"/>
      <w:r w:rsidRPr="004221BB">
        <w:t>Esteva</w:t>
      </w:r>
      <w:proofErr w:type="spellEnd"/>
      <w:r w:rsidRPr="004221BB">
        <w:t>, “Development” in Wolfgang Sachs (ed.), The Development Dictionary: A Guide to Knowledge as Power (Zed Books 2009)</w:t>
      </w:r>
    </w:p>
    <w:p w:rsidR="00E42FC9" w:rsidRPr="004221BB" w:rsidRDefault="00E42FC9" w:rsidP="00F35F39">
      <w:pPr>
        <w:pStyle w:val="NoSpacing"/>
        <w:numPr>
          <w:ilvl w:val="0"/>
          <w:numId w:val="28"/>
        </w:numPr>
      </w:pPr>
      <w:r w:rsidRPr="004221BB">
        <w:t xml:space="preserve">Julio </w:t>
      </w:r>
      <w:proofErr w:type="spellStart"/>
      <w:r w:rsidRPr="004221BB">
        <w:t>Faundez</w:t>
      </w:r>
      <w:proofErr w:type="spellEnd"/>
      <w:r w:rsidRPr="004221BB">
        <w:t xml:space="preserve"> and Celine Tan (</w:t>
      </w:r>
      <w:proofErr w:type="spellStart"/>
      <w:r w:rsidRPr="004221BB">
        <w:t>eds</w:t>
      </w:r>
      <w:proofErr w:type="spellEnd"/>
      <w:r w:rsidRPr="004221BB">
        <w:t>), International Economic Law, Globalization and Developing Countries (Edward Elgar, 2010)</w:t>
      </w:r>
    </w:p>
    <w:p w:rsidR="00E42FC9" w:rsidRPr="004221BB" w:rsidRDefault="00E42FC9" w:rsidP="00F35F39">
      <w:pPr>
        <w:pStyle w:val="NoSpacing"/>
        <w:numPr>
          <w:ilvl w:val="0"/>
          <w:numId w:val="28"/>
        </w:numPr>
      </w:pPr>
      <w:r w:rsidRPr="004221BB">
        <w:t xml:space="preserve">Richard </w:t>
      </w:r>
      <w:proofErr w:type="spellStart"/>
      <w:r w:rsidRPr="004221BB">
        <w:t>Peet</w:t>
      </w:r>
      <w:proofErr w:type="spellEnd"/>
      <w:r w:rsidRPr="004221BB">
        <w:t>, Unholy Trinity: The IMF, World Bank and the WTO (Zed Books 2003)</w:t>
      </w:r>
    </w:p>
    <w:p w:rsidR="00E42FC9" w:rsidRPr="004221BB" w:rsidRDefault="00E42FC9" w:rsidP="00F35F39">
      <w:pPr>
        <w:pStyle w:val="NoSpacing"/>
        <w:numPr>
          <w:ilvl w:val="0"/>
          <w:numId w:val="28"/>
        </w:numPr>
      </w:pPr>
      <w:r w:rsidRPr="004221BB">
        <w:t xml:space="preserve">John </w:t>
      </w:r>
      <w:proofErr w:type="spellStart"/>
      <w:r w:rsidRPr="004221BB">
        <w:t>Linarelli</w:t>
      </w:r>
      <w:proofErr w:type="spellEnd"/>
      <w:r w:rsidRPr="004221BB">
        <w:t xml:space="preserve">, Margot E Salomon &amp; </w:t>
      </w:r>
      <w:proofErr w:type="spellStart"/>
      <w:r w:rsidRPr="004221BB">
        <w:t>Muthucumaraswamy</w:t>
      </w:r>
      <w:proofErr w:type="spellEnd"/>
      <w:r w:rsidRPr="004221BB">
        <w:t xml:space="preserve"> </w:t>
      </w:r>
      <w:proofErr w:type="spellStart"/>
      <w:r w:rsidRPr="004221BB">
        <w:t>Sornarajah</w:t>
      </w:r>
      <w:proofErr w:type="spellEnd"/>
      <w:r w:rsidRPr="004221BB">
        <w:t>, The Misery of International Law: Confrontations with Injustice in the Global Economy (Oxford University Press, 2017)</w:t>
      </w:r>
    </w:p>
    <w:p w:rsidR="00E42FC9" w:rsidRPr="004221BB" w:rsidRDefault="00E42FC9" w:rsidP="00F35F39">
      <w:pPr>
        <w:pStyle w:val="NoSpacing"/>
        <w:numPr>
          <w:ilvl w:val="0"/>
          <w:numId w:val="28"/>
        </w:numPr>
      </w:pPr>
      <w:r w:rsidRPr="004221BB">
        <w:t xml:space="preserve">Fiona Macmillan, “Critical Law and Development” in </w:t>
      </w:r>
      <w:proofErr w:type="spellStart"/>
      <w:r w:rsidRPr="004221BB">
        <w:t>Emilios</w:t>
      </w:r>
      <w:proofErr w:type="spellEnd"/>
      <w:r w:rsidRPr="004221BB">
        <w:t xml:space="preserve"> </w:t>
      </w:r>
      <w:proofErr w:type="spellStart"/>
      <w:r w:rsidRPr="004221BB">
        <w:t>Christodoulidis</w:t>
      </w:r>
      <w:proofErr w:type="spellEnd"/>
      <w:r w:rsidRPr="004221BB">
        <w:t>, Ruth Dukes &amp; Marco Goldoni (</w:t>
      </w:r>
      <w:proofErr w:type="spellStart"/>
      <w:r w:rsidRPr="004221BB">
        <w:t>eds</w:t>
      </w:r>
      <w:proofErr w:type="spellEnd"/>
      <w:r w:rsidRPr="004221BB">
        <w:t>), Research Handbook on Critical Legal Theory (Edward Elgar, 2018)</w:t>
      </w:r>
    </w:p>
    <w:p w:rsidR="00E42FC9" w:rsidRPr="004221BB" w:rsidRDefault="00E42FC9" w:rsidP="00F35F39">
      <w:pPr>
        <w:pStyle w:val="NoSpacing"/>
        <w:numPr>
          <w:ilvl w:val="0"/>
          <w:numId w:val="28"/>
        </w:numPr>
      </w:pPr>
      <w:r w:rsidRPr="004221BB">
        <w:t xml:space="preserve">Jan </w:t>
      </w:r>
      <w:proofErr w:type="spellStart"/>
      <w:r w:rsidRPr="004221BB">
        <w:t>Nederveen</w:t>
      </w:r>
      <w:proofErr w:type="spellEnd"/>
      <w:r w:rsidRPr="004221BB">
        <w:t xml:space="preserve"> </w:t>
      </w:r>
      <w:proofErr w:type="spellStart"/>
      <w:r w:rsidRPr="004221BB">
        <w:t>Pieterse</w:t>
      </w:r>
      <w:proofErr w:type="spellEnd"/>
      <w:r w:rsidRPr="004221BB">
        <w:t>, “My Paradigm or Yours? Alternative Development, Post-Development, Reflexive Development” (1998) 29 Development and Change 343</w:t>
      </w:r>
    </w:p>
    <w:p w:rsidR="00E42FC9" w:rsidRPr="004221BB" w:rsidRDefault="00E42FC9" w:rsidP="00F35F39">
      <w:pPr>
        <w:pStyle w:val="NoSpacing"/>
        <w:numPr>
          <w:ilvl w:val="0"/>
          <w:numId w:val="28"/>
        </w:numPr>
      </w:pPr>
      <w:proofErr w:type="spellStart"/>
      <w:r w:rsidRPr="004221BB">
        <w:t>Sundhya</w:t>
      </w:r>
      <w:proofErr w:type="spellEnd"/>
      <w:r w:rsidRPr="004221BB">
        <w:t xml:space="preserve"> </w:t>
      </w:r>
      <w:proofErr w:type="spellStart"/>
      <w:r w:rsidRPr="004221BB">
        <w:t>Pahuja</w:t>
      </w:r>
      <w:proofErr w:type="spellEnd"/>
      <w:r w:rsidRPr="004221BB">
        <w:t xml:space="preserve">, “Technologies of Empire: IMF Conditionality and the </w:t>
      </w:r>
      <w:proofErr w:type="spellStart"/>
      <w:r w:rsidRPr="004221BB">
        <w:t>Reinscription</w:t>
      </w:r>
      <w:proofErr w:type="spellEnd"/>
      <w:r w:rsidRPr="004221BB">
        <w:t xml:space="preserve"> of the North/South Divide” (2000) 13 Leiden Journal of International Law 749</w:t>
      </w:r>
    </w:p>
    <w:p w:rsidR="00E42FC9" w:rsidRPr="004221BB" w:rsidRDefault="00E42FC9" w:rsidP="00F35F39">
      <w:pPr>
        <w:pStyle w:val="NoSpacing"/>
        <w:numPr>
          <w:ilvl w:val="0"/>
          <w:numId w:val="28"/>
        </w:numPr>
      </w:pPr>
      <w:r w:rsidRPr="004221BB">
        <w:t xml:space="preserve">Lucia </w:t>
      </w:r>
      <w:proofErr w:type="spellStart"/>
      <w:r w:rsidRPr="004221BB">
        <w:t>Pradella</w:t>
      </w:r>
      <w:proofErr w:type="spellEnd"/>
      <w:r w:rsidRPr="004221BB">
        <w:t xml:space="preserve"> and Thomas </w:t>
      </w:r>
      <w:proofErr w:type="spellStart"/>
      <w:r w:rsidRPr="004221BB">
        <w:t>Marois</w:t>
      </w:r>
      <w:proofErr w:type="spellEnd"/>
      <w:r w:rsidRPr="004221BB">
        <w:t xml:space="preserve"> (</w:t>
      </w:r>
      <w:proofErr w:type="spellStart"/>
      <w:r w:rsidRPr="004221BB">
        <w:t>eds</w:t>
      </w:r>
      <w:proofErr w:type="spellEnd"/>
      <w:r w:rsidRPr="004221BB">
        <w:t xml:space="preserve">), </w:t>
      </w:r>
      <w:proofErr w:type="spellStart"/>
      <w:r w:rsidRPr="004221BB">
        <w:t>Polarising</w:t>
      </w:r>
      <w:proofErr w:type="spellEnd"/>
      <w:r w:rsidRPr="004221BB">
        <w:t xml:space="preserve"> Development: Alternatives to Neoliberalism and the Crisis (Pluto 2015)</w:t>
      </w:r>
    </w:p>
    <w:p w:rsidR="00E42FC9" w:rsidRPr="004221BB" w:rsidRDefault="00E42FC9" w:rsidP="00F35F39">
      <w:pPr>
        <w:pStyle w:val="NoSpacing"/>
        <w:numPr>
          <w:ilvl w:val="0"/>
          <w:numId w:val="28"/>
        </w:numPr>
      </w:pPr>
      <w:r w:rsidRPr="004221BB">
        <w:t xml:space="preserve">B. </w:t>
      </w:r>
      <w:proofErr w:type="spellStart"/>
      <w:r w:rsidRPr="004221BB">
        <w:t>Rajagopal</w:t>
      </w:r>
      <w:proofErr w:type="spellEnd"/>
      <w:r w:rsidRPr="004221BB">
        <w:t>, International Law From Below: Development, Social Movements, and Third World Resistance Cambridge (CUP 2003)</w:t>
      </w:r>
    </w:p>
    <w:p w:rsidR="004221BB" w:rsidRPr="004221BB" w:rsidRDefault="004221BB" w:rsidP="004221BB">
      <w:pPr>
        <w:rPr>
          <w:rFonts w:asciiTheme="minorHAnsi" w:hAnsiTheme="minorHAnsi"/>
          <w:sz w:val="24"/>
          <w:szCs w:val="24"/>
        </w:rPr>
      </w:pPr>
      <w:bookmarkStart w:id="25" w:name="_Toc5965799"/>
    </w:p>
    <w:p w:rsidR="004221BB" w:rsidRPr="004221BB" w:rsidRDefault="004221BB" w:rsidP="004221BB">
      <w:pPr>
        <w:rPr>
          <w:rFonts w:asciiTheme="minorHAnsi" w:hAnsiTheme="minorHAnsi"/>
          <w:sz w:val="24"/>
          <w:szCs w:val="24"/>
        </w:rPr>
      </w:pPr>
    </w:p>
    <w:p w:rsidR="00E42FC9" w:rsidRDefault="00E42FC9" w:rsidP="00E42FC9">
      <w:pPr>
        <w:pStyle w:val="Heading1"/>
        <w:rPr>
          <w:rFonts w:asciiTheme="minorHAnsi" w:hAnsiTheme="minorHAnsi"/>
          <w:sz w:val="24"/>
          <w:szCs w:val="24"/>
        </w:rPr>
      </w:pPr>
      <w:r w:rsidRPr="004221BB">
        <w:rPr>
          <w:rFonts w:asciiTheme="minorHAnsi" w:hAnsiTheme="minorHAnsi"/>
          <w:sz w:val="24"/>
          <w:szCs w:val="24"/>
        </w:rPr>
        <w:t>MENTAL HEALTH LAW AND CRIMINAL JUSTICE</w:t>
      </w:r>
      <w:bookmarkEnd w:id="25"/>
      <w:r w:rsidRPr="004221BB">
        <w:rPr>
          <w:rFonts w:asciiTheme="minorHAnsi" w:hAnsiTheme="minorHAnsi"/>
          <w:sz w:val="24"/>
          <w:szCs w:val="24"/>
        </w:rPr>
        <w:t xml:space="preserve"> </w:t>
      </w:r>
    </w:p>
    <w:p w:rsidR="004F5592" w:rsidRPr="004F5592" w:rsidRDefault="004F5592" w:rsidP="004F5592">
      <w:pPr>
        <w:rPr>
          <w:b/>
        </w:rPr>
      </w:pPr>
      <w:r w:rsidRPr="004F5592">
        <w:rPr>
          <w:rFonts w:ascii="Verdana" w:hAnsi="Verdana"/>
          <w:b/>
          <w:sz w:val="19"/>
          <w:szCs w:val="19"/>
          <w:shd w:val="clear" w:color="auto" w:fill="F4F4F4"/>
        </w:rPr>
        <w:t>LALW021H6</w:t>
      </w:r>
    </w:p>
    <w:p w:rsidR="00E42FC9" w:rsidRPr="004221BB" w:rsidRDefault="00E42FC9" w:rsidP="00E42FC9">
      <w:pPr>
        <w:rPr>
          <w:rFonts w:asciiTheme="minorHAnsi" w:hAnsiTheme="minorHAnsi"/>
          <w:sz w:val="24"/>
          <w:szCs w:val="24"/>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lang w:val="en-GB"/>
              </w:rPr>
            </w:pPr>
            <w:r w:rsidRPr="004221BB">
              <w:rPr>
                <w:rFonts w:asciiTheme="minorHAnsi" w:hAnsiTheme="minorHAnsi" w:cs="Arial"/>
                <w:b/>
                <w:bCs/>
                <w:sz w:val="24"/>
                <w:szCs w:val="24"/>
                <w:lang w:val="en-GB"/>
              </w:rPr>
              <w:t>Law</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Elena Loizidou</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33" w:history="1">
              <w:r w:rsidR="00E42FC9" w:rsidRPr="004221BB">
                <w:rPr>
                  <w:rStyle w:val="Hyperlink"/>
                  <w:rFonts w:asciiTheme="minorHAnsi" w:hAnsiTheme="minorHAnsi" w:cs="Arial"/>
                  <w:b/>
                  <w:bCs/>
                  <w:sz w:val="24"/>
                  <w:szCs w:val="24"/>
                </w:rPr>
                <w:t>e.loizidou@bbk.ac.uk</w:t>
              </w:r>
            </w:hyperlink>
            <w:r w:rsidR="00E42FC9" w:rsidRPr="004221BB">
              <w:rPr>
                <w:rFonts w:asciiTheme="minorHAnsi" w:hAnsiTheme="minorHAnsi" w:cs="Arial"/>
                <w:b/>
                <w:bCs/>
                <w:sz w:val="24"/>
                <w:szCs w:val="24"/>
              </w:rPr>
              <w:t xml:space="preserve"> </w:t>
            </w:r>
          </w:p>
        </w:tc>
      </w:tr>
    </w:tbl>
    <w:p w:rsidR="00E42FC9" w:rsidRPr="004221BB" w:rsidRDefault="00E42FC9" w:rsidP="00E42FC9">
      <w:pPr>
        <w:rPr>
          <w:rFonts w:asciiTheme="minorHAnsi" w:hAnsiTheme="minorHAnsi"/>
          <w:sz w:val="24"/>
          <w:szCs w:val="24"/>
        </w:rPr>
      </w:pPr>
    </w:p>
    <w:p w:rsidR="00E42FC9" w:rsidRPr="004221BB" w:rsidRDefault="00E42FC9" w:rsidP="00E761AF">
      <w:pPr>
        <w:pStyle w:val="NoSpacing"/>
      </w:pPr>
      <w:r w:rsidRPr="004221BB">
        <w:t xml:space="preserve">It is suggested that something like 15% of incidents dealt with the police relate to people that are suffering from some form of mental distress. It is also reported that a large number of the prison population are also suffering from mental illness. Given therefore the statistical correlation between mental distress and crime a course that looks at Mental Health Law and Policy from a critical perspective is important. In this module we will be studying the ways in which the police and the court systems relate to mentally distressed alleged perpetrators and we will be assessing to what extent the legal provisions, the police and the court system are able to provide support and fairness to them. The module will take a historical and critical perspective </w:t>
      </w:r>
      <w:proofErr w:type="spellStart"/>
      <w:r w:rsidRPr="004221BB">
        <w:t>familiarising</w:t>
      </w:r>
      <w:proofErr w:type="spellEnd"/>
      <w:r w:rsidRPr="004221BB">
        <w:t xml:space="preserve"> the students with the 19th century origins of the contemporary regulation of mental distress and will simultaneously questioning the possibility of law providing justice to the category of the mentally distressed offenders. We will be studying closely the Mental Health Act of 1983 (as amended), case law, policy documents and academic discussions.</w:t>
      </w:r>
    </w:p>
    <w:p w:rsidR="00E42FC9" w:rsidRPr="004221BB" w:rsidRDefault="00E42FC9" w:rsidP="00E42FC9">
      <w:pPr>
        <w:rPr>
          <w:rFonts w:asciiTheme="minorHAnsi" w:hAnsiTheme="minorHAnsi"/>
          <w:sz w:val="24"/>
          <w:szCs w:val="24"/>
        </w:rPr>
      </w:pPr>
    </w:p>
    <w:p w:rsidR="00E42FC9" w:rsidRPr="004221BB" w:rsidRDefault="00E42FC9" w:rsidP="00E761AF">
      <w:pPr>
        <w:pStyle w:val="NoSpacing"/>
      </w:pPr>
      <w:r w:rsidRPr="004221BB">
        <w:t xml:space="preserve">This module aims to offer an understanding of how Mental Health Law operates in relation to the mentally distressed offender. Students are introduced to the history of crime and insanity in England and Wales, to the history of the birth of the Asylum (later on psychiatric hospital) as a special place to hold the mentally disorder offenders as well as the policing and court provisions for the mentally distressed offender. The module offers a sustained critical perspective through the scrutiny of law, police and court practices as well as our prejudices around the mentally distressed individual.  </w:t>
      </w:r>
    </w:p>
    <w:p w:rsidR="00E42FC9" w:rsidRPr="004221BB" w:rsidRDefault="00E42FC9" w:rsidP="00E42FC9">
      <w:pPr>
        <w:rPr>
          <w:rFonts w:asciiTheme="minorHAnsi" w:hAnsiTheme="minorHAnsi"/>
          <w:sz w:val="24"/>
          <w:szCs w:val="24"/>
        </w:rPr>
      </w:pPr>
    </w:p>
    <w:p w:rsidR="00E42FC9" w:rsidRPr="004221BB" w:rsidRDefault="00E42FC9" w:rsidP="00E42FC9">
      <w:pPr>
        <w:rPr>
          <w:rFonts w:asciiTheme="minorHAnsi" w:hAnsiTheme="minorHAnsi"/>
          <w:b/>
          <w:sz w:val="24"/>
          <w:szCs w:val="24"/>
        </w:rPr>
      </w:pPr>
      <w:r w:rsidRPr="004221BB">
        <w:rPr>
          <w:rFonts w:asciiTheme="minorHAnsi" w:hAnsiTheme="minorHAnsi"/>
          <w:b/>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3500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E42FC9" w:rsidRPr="004221BB" w:rsidRDefault="00E42FC9" w:rsidP="00E42FC9">
      <w:pPr>
        <w:rPr>
          <w:rFonts w:asciiTheme="minorHAnsi" w:hAnsiTheme="minorHAnsi"/>
          <w:sz w:val="24"/>
          <w:szCs w:val="24"/>
        </w:rPr>
      </w:pPr>
    </w:p>
    <w:p w:rsidR="00E42FC9" w:rsidRPr="004221BB" w:rsidRDefault="00E42FC9" w:rsidP="00E42FC9">
      <w:pPr>
        <w:rPr>
          <w:rFonts w:asciiTheme="minorHAnsi" w:hAnsiTheme="minorHAnsi"/>
          <w:b/>
          <w:sz w:val="24"/>
          <w:szCs w:val="24"/>
        </w:rPr>
      </w:pPr>
      <w:r w:rsidRPr="004221BB">
        <w:rPr>
          <w:rFonts w:asciiTheme="minorHAnsi" w:hAnsiTheme="minorHAnsi"/>
          <w:b/>
          <w:sz w:val="24"/>
          <w:szCs w:val="24"/>
        </w:rPr>
        <w:t>Indicative Reading</w:t>
      </w:r>
    </w:p>
    <w:p w:rsidR="00E42FC9" w:rsidRPr="004221BB" w:rsidRDefault="00E42FC9" w:rsidP="00F35F39">
      <w:pPr>
        <w:pStyle w:val="NoSpacing"/>
        <w:numPr>
          <w:ilvl w:val="0"/>
          <w:numId w:val="29"/>
        </w:numPr>
      </w:pPr>
      <w:r w:rsidRPr="004221BB">
        <w:t xml:space="preserve">P Bartlett &amp; R </w:t>
      </w:r>
      <w:proofErr w:type="spellStart"/>
      <w:r w:rsidRPr="004221BB">
        <w:t>Sandland</w:t>
      </w:r>
      <w:proofErr w:type="spellEnd"/>
      <w:r w:rsidRPr="004221BB">
        <w:t>, (2014) Mental Health Law. Policy and Pra</w:t>
      </w:r>
      <w:r w:rsidR="000A47F5" w:rsidRPr="004221BB">
        <w:t>ctice, Oxford University Press.</w:t>
      </w:r>
    </w:p>
    <w:p w:rsidR="00E42FC9" w:rsidRPr="004221BB" w:rsidRDefault="00E42FC9" w:rsidP="00F35F39">
      <w:pPr>
        <w:pStyle w:val="NoSpacing"/>
        <w:numPr>
          <w:ilvl w:val="0"/>
          <w:numId w:val="29"/>
        </w:numPr>
      </w:pPr>
      <w:r w:rsidRPr="004221BB">
        <w:t xml:space="preserve">J. </w:t>
      </w:r>
      <w:proofErr w:type="spellStart"/>
      <w:r w:rsidRPr="004221BB">
        <w:t>Peay</w:t>
      </w:r>
      <w:proofErr w:type="spellEnd"/>
      <w:r w:rsidRPr="004221BB">
        <w:t xml:space="preserve">, (2011) Mental Health and Crime, Routledge. </w:t>
      </w:r>
    </w:p>
    <w:p w:rsidR="00E42FC9" w:rsidRPr="004221BB" w:rsidRDefault="00E42FC9" w:rsidP="00F35F39">
      <w:pPr>
        <w:pStyle w:val="NoSpacing"/>
        <w:numPr>
          <w:ilvl w:val="0"/>
          <w:numId w:val="29"/>
        </w:numPr>
      </w:pPr>
      <w:r w:rsidRPr="004221BB">
        <w:t xml:space="preserve">L. O. </w:t>
      </w:r>
      <w:proofErr w:type="spellStart"/>
      <w:r w:rsidRPr="004221BB">
        <w:t>Gostin</w:t>
      </w:r>
      <w:proofErr w:type="spellEnd"/>
      <w:r w:rsidRPr="004221BB">
        <w:t>, (2010) Principles of Mental Health and Policy, Oxford.</w:t>
      </w:r>
    </w:p>
    <w:p w:rsidR="00E42FC9" w:rsidRPr="004221BB" w:rsidRDefault="00E42FC9" w:rsidP="00F35F39">
      <w:pPr>
        <w:pStyle w:val="NoSpacing"/>
        <w:numPr>
          <w:ilvl w:val="0"/>
          <w:numId w:val="29"/>
        </w:numPr>
      </w:pPr>
      <w:r w:rsidRPr="004221BB">
        <w:t xml:space="preserve">H. Brenda, (2010) Mental Health Law, Sweet &amp; Maxwell.  </w:t>
      </w:r>
    </w:p>
    <w:p w:rsidR="00E42FC9" w:rsidRPr="004221BB" w:rsidRDefault="00E42FC9" w:rsidP="00F35F39">
      <w:pPr>
        <w:pStyle w:val="NoSpacing"/>
        <w:numPr>
          <w:ilvl w:val="0"/>
          <w:numId w:val="29"/>
        </w:numPr>
      </w:pPr>
      <w:r w:rsidRPr="004221BB">
        <w:t>M. Foucault, (2000) “About the Concept of the ‘Dangerous Individual’ in Nineteenth-Century Legal Psychiatry” in Michel Foucault Power vol.</w:t>
      </w:r>
      <w:proofErr w:type="gramStart"/>
      <w:r w:rsidRPr="004221BB">
        <w:t>3,Penguin</w:t>
      </w:r>
      <w:proofErr w:type="gramEnd"/>
      <w:r w:rsidRPr="004221BB">
        <w:t xml:space="preserve"> Press. </w:t>
      </w:r>
    </w:p>
    <w:p w:rsidR="00E42FC9" w:rsidRPr="004221BB" w:rsidRDefault="00E42FC9" w:rsidP="00F35F39">
      <w:pPr>
        <w:pStyle w:val="NoSpacing"/>
        <w:numPr>
          <w:ilvl w:val="0"/>
          <w:numId w:val="29"/>
        </w:numPr>
      </w:pPr>
      <w:r w:rsidRPr="004221BB">
        <w:t>M. Foucault, (2003) Abnormal, Picador.</w:t>
      </w:r>
    </w:p>
    <w:p w:rsidR="00E42FC9" w:rsidRPr="004221BB" w:rsidRDefault="00E42FC9" w:rsidP="00F35F39">
      <w:pPr>
        <w:pStyle w:val="NoSpacing"/>
        <w:numPr>
          <w:ilvl w:val="0"/>
          <w:numId w:val="29"/>
        </w:numPr>
      </w:pPr>
      <w:r w:rsidRPr="004221BB">
        <w:t xml:space="preserve">M. Foucault, (2006) </w:t>
      </w:r>
      <w:proofErr w:type="spellStart"/>
      <w:r w:rsidRPr="004221BB">
        <w:t>Hisotry</w:t>
      </w:r>
      <w:proofErr w:type="spellEnd"/>
      <w:r w:rsidRPr="004221BB">
        <w:t xml:space="preserve"> of </w:t>
      </w:r>
      <w:proofErr w:type="gramStart"/>
      <w:r w:rsidRPr="004221BB">
        <w:t>Madness ,</w:t>
      </w:r>
      <w:proofErr w:type="gramEnd"/>
      <w:r w:rsidRPr="004221BB">
        <w:t xml:space="preserve"> Routledge.</w:t>
      </w:r>
    </w:p>
    <w:p w:rsidR="00E42FC9" w:rsidRPr="004221BB" w:rsidRDefault="00E42FC9" w:rsidP="00F35F39">
      <w:pPr>
        <w:pStyle w:val="NoSpacing"/>
        <w:numPr>
          <w:ilvl w:val="0"/>
          <w:numId w:val="29"/>
        </w:numPr>
      </w:pPr>
      <w:proofErr w:type="spellStart"/>
      <w:proofErr w:type="gramStart"/>
      <w:r w:rsidRPr="004221BB">
        <w:t>N.Walker</w:t>
      </w:r>
      <w:proofErr w:type="spellEnd"/>
      <w:proofErr w:type="gramEnd"/>
      <w:r w:rsidRPr="004221BB">
        <w:t xml:space="preserve">, (1968) Crime and Insanity in England ,Edinburg University Press. </w:t>
      </w:r>
    </w:p>
    <w:p w:rsidR="00E42FC9" w:rsidRPr="004221BB" w:rsidRDefault="00E42FC9" w:rsidP="00F35F39">
      <w:pPr>
        <w:pStyle w:val="NoSpacing"/>
        <w:numPr>
          <w:ilvl w:val="0"/>
          <w:numId w:val="29"/>
        </w:numPr>
      </w:pPr>
      <w:proofErr w:type="spellStart"/>
      <w:proofErr w:type="gramStart"/>
      <w:r w:rsidRPr="004221BB">
        <w:t>R.Porter</w:t>
      </w:r>
      <w:proofErr w:type="spellEnd"/>
      <w:proofErr w:type="gramEnd"/>
      <w:r w:rsidRPr="004221BB">
        <w:t xml:space="preserve"> (2006) Madmen: A Social History of Madhouses, Mad-Doctors and Lunatics , The History Press.</w:t>
      </w:r>
    </w:p>
    <w:p w:rsidR="000A47F5" w:rsidRPr="004221BB" w:rsidRDefault="000A47F5" w:rsidP="00E42FC9">
      <w:pPr>
        <w:pStyle w:val="Heading1"/>
        <w:rPr>
          <w:rFonts w:asciiTheme="minorHAnsi" w:hAnsiTheme="minorHAnsi"/>
          <w:sz w:val="24"/>
          <w:szCs w:val="24"/>
        </w:rPr>
      </w:pPr>
      <w:bookmarkStart w:id="26" w:name="_Toc5965800"/>
    </w:p>
    <w:p w:rsidR="00E42FC9" w:rsidRDefault="00E42FC9" w:rsidP="00E42FC9">
      <w:pPr>
        <w:pStyle w:val="Heading1"/>
        <w:rPr>
          <w:rFonts w:asciiTheme="minorHAnsi" w:hAnsiTheme="minorHAnsi"/>
          <w:sz w:val="24"/>
          <w:szCs w:val="24"/>
        </w:rPr>
      </w:pPr>
      <w:r w:rsidRPr="004221BB">
        <w:rPr>
          <w:rFonts w:asciiTheme="minorHAnsi" w:hAnsiTheme="minorHAnsi"/>
          <w:sz w:val="24"/>
          <w:szCs w:val="24"/>
        </w:rPr>
        <w:t>Mooting And Trial Skills</w:t>
      </w:r>
      <w:bookmarkEnd w:id="26"/>
    </w:p>
    <w:p w:rsidR="004F5592" w:rsidRPr="004F5592" w:rsidRDefault="004F5592" w:rsidP="004F5592">
      <w:pPr>
        <w:rPr>
          <w:b/>
        </w:rPr>
      </w:pPr>
      <w:r w:rsidRPr="004F5592">
        <w:rPr>
          <w:rFonts w:ascii="Verdana" w:hAnsi="Verdana"/>
          <w:b/>
          <w:sz w:val="19"/>
          <w:szCs w:val="19"/>
          <w:shd w:val="clear" w:color="auto" w:fill="F4F4F4"/>
        </w:rPr>
        <w:t>LALW055H6</w:t>
      </w:r>
    </w:p>
    <w:p w:rsidR="00E42FC9" w:rsidRPr="004221BB" w:rsidRDefault="00E42FC9" w:rsidP="00E42FC9">
      <w:pPr>
        <w:widowControl w:val="0"/>
        <w:autoSpaceDE w:val="0"/>
        <w:autoSpaceDN w:val="0"/>
        <w:adjustRightInd w:val="0"/>
        <w:rPr>
          <w:rFonts w:asciiTheme="minorHAnsi" w:hAnsiTheme="minorHAnsi" w:cs="Arial"/>
          <w:sz w:val="24"/>
          <w:szCs w:val="24"/>
        </w:rPr>
      </w:pPr>
    </w:p>
    <w:tbl>
      <w:tblPr>
        <w:tblStyle w:val="TableGrid"/>
        <w:tblW w:w="0" w:type="auto"/>
        <w:tblLook w:val="04A0" w:firstRow="1" w:lastRow="0" w:firstColumn="1" w:lastColumn="0" w:noHBand="0" w:noVBand="1"/>
      </w:tblPr>
      <w:tblGrid>
        <w:gridCol w:w="2211"/>
        <w:gridCol w:w="6845"/>
      </w:tblGrid>
      <w:tr w:rsidR="00E42FC9" w:rsidRPr="004221BB" w:rsidTr="00E42FC9">
        <w:trPr>
          <w:trHeight w:val="340"/>
        </w:trPr>
        <w:tc>
          <w:tcPr>
            <w:tcW w:w="221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84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E42FC9" w:rsidRPr="004221BB" w:rsidTr="00E42FC9">
        <w:trPr>
          <w:trHeight w:val="340"/>
        </w:trPr>
        <w:tc>
          <w:tcPr>
            <w:tcW w:w="221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84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1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84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E42FC9" w:rsidRPr="004221BB" w:rsidTr="00E42FC9">
        <w:trPr>
          <w:trHeight w:val="340"/>
        </w:trPr>
        <w:tc>
          <w:tcPr>
            <w:tcW w:w="221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84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lang w:val="pt-PT"/>
              </w:rPr>
            </w:pPr>
            <w:r w:rsidRPr="004221BB">
              <w:rPr>
                <w:rFonts w:asciiTheme="minorHAnsi" w:hAnsiTheme="minorHAnsi" w:cs="Arial"/>
                <w:b/>
                <w:bCs/>
                <w:sz w:val="24"/>
                <w:szCs w:val="24"/>
              </w:rPr>
              <w:t>Bill Bowring &amp; Kojo Koram</w:t>
            </w:r>
          </w:p>
        </w:tc>
      </w:tr>
      <w:tr w:rsidR="00E42FC9" w:rsidRPr="004221BB" w:rsidTr="00E42FC9">
        <w:trPr>
          <w:trHeight w:val="340"/>
        </w:trPr>
        <w:tc>
          <w:tcPr>
            <w:tcW w:w="221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845"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34" w:history="1">
              <w:r w:rsidR="00E42FC9" w:rsidRPr="004221BB">
                <w:rPr>
                  <w:rStyle w:val="Hyperlink"/>
                  <w:rFonts w:asciiTheme="minorHAnsi" w:hAnsiTheme="minorHAnsi" w:cs="Arial"/>
                  <w:b/>
                  <w:bCs/>
                  <w:sz w:val="24"/>
                  <w:szCs w:val="24"/>
                </w:rPr>
                <w:t>k.koram@bbk.ac.uk</w:t>
              </w:r>
            </w:hyperlink>
            <w:r w:rsidR="00E42FC9" w:rsidRPr="004221BB">
              <w:rPr>
                <w:rFonts w:asciiTheme="minorHAnsi" w:hAnsiTheme="minorHAnsi" w:cs="Arial"/>
                <w:b/>
                <w:bCs/>
                <w:sz w:val="24"/>
                <w:szCs w:val="24"/>
              </w:rPr>
              <w:t xml:space="preserve"> </w:t>
            </w:r>
          </w:p>
        </w:tc>
      </w:tr>
    </w:tbl>
    <w:p w:rsidR="00E42FC9" w:rsidRPr="004221BB" w:rsidRDefault="00E42FC9" w:rsidP="00E42FC9">
      <w:pPr>
        <w:rPr>
          <w:rFonts w:asciiTheme="minorHAnsi" w:hAnsiTheme="minorHAnsi" w:cs="Arial"/>
          <w:b/>
          <w:bCs/>
          <w:sz w:val="24"/>
          <w:szCs w:val="24"/>
          <w:u w:val="single"/>
          <w:lang w:eastAsia="en-GB"/>
        </w:rPr>
      </w:pPr>
    </w:p>
    <w:p w:rsidR="00E42FC9" w:rsidRPr="004221BB" w:rsidRDefault="00E42FC9" w:rsidP="00E42FC9">
      <w:pPr>
        <w:rPr>
          <w:rFonts w:asciiTheme="minorHAnsi" w:hAnsiTheme="minorHAnsi" w:cs="Arial"/>
          <w:b/>
          <w:bCs/>
          <w:sz w:val="24"/>
          <w:szCs w:val="24"/>
          <w:lang w:eastAsia="en-GB"/>
        </w:rPr>
      </w:pPr>
      <w:r w:rsidRPr="004221BB">
        <w:rPr>
          <w:rFonts w:asciiTheme="minorHAnsi" w:hAnsiTheme="minorHAnsi" w:cs="Arial"/>
          <w:b/>
          <w:bCs/>
          <w:sz w:val="24"/>
          <w:szCs w:val="24"/>
          <w:lang w:eastAsia="en-GB"/>
        </w:rPr>
        <w:t xml:space="preserve">Aims and Objectives </w:t>
      </w:r>
    </w:p>
    <w:p w:rsidR="00E42FC9" w:rsidRPr="004221BB" w:rsidRDefault="00E42FC9" w:rsidP="00E761AF">
      <w:pPr>
        <w:pStyle w:val="NoSpacing"/>
        <w:rPr>
          <w:rFonts w:eastAsia="Calibri"/>
        </w:rPr>
      </w:pPr>
      <w:r w:rsidRPr="004221BB">
        <w:rPr>
          <w:rFonts w:eastAsia="Calibri"/>
        </w:rPr>
        <w:t xml:space="preserve">The module will provide students with the experience of competitive mooting, which has become a key skill for LLB/LLM/GDL students seeking to enter the legal professions. Students will gain important legal practice experience, drawing from core areas of the law degree, namely Criminal, Constitutional and Administrative Law as well as other modules such as Evidence.  In this module students will get the opportunity to develop legal reasoning through preparation, oral argument, presentation and acquisition of the skills for internal moots, mock trials, and external and national mooting competitions. </w:t>
      </w:r>
    </w:p>
    <w:p w:rsidR="00E42FC9" w:rsidRPr="004221BB" w:rsidRDefault="00E42FC9" w:rsidP="00E761AF">
      <w:pPr>
        <w:pStyle w:val="NoSpacing"/>
        <w:rPr>
          <w:rFonts w:eastAsia="Calibri"/>
        </w:rPr>
      </w:pPr>
      <w:r w:rsidRPr="004221BB">
        <w:rPr>
          <w:rFonts w:eastAsia="Calibri"/>
        </w:rPr>
        <w:t>During the course, students will work on a Moot problem and Trial in the following steps:</w:t>
      </w:r>
    </w:p>
    <w:p w:rsidR="00E42FC9" w:rsidRPr="004221BB" w:rsidRDefault="00E42FC9" w:rsidP="00F35F39">
      <w:pPr>
        <w:pStyle w:val="NoSpacing"/>
        <w:numPr>
          <w:ilvl w:val="0"/>
          <w:numId w:val="30"/>
        </w:numPr>
      </w:pPr>
      <w:r w:rsidRPr="004221BB">
        <w:t>Key skills in oral advocacy, including presentation, public speaking etc.</w:t>
      </w:r>
    </w:p>
    <w:p w:rsidR="00E42FC9" w:rsidRPr="004221BB" w:rsidRDefault="00E42FC9" w:rsidP="00F35F39">
      <w:pPr>
        <w:pStyle w:val="NoSpacing"/>
        <w:numPr>
          <w:ilvl w:val="0"/>
          <w:numId w:val="30"/>
        </w:numPr>
      </w:pPr>
      <w:r w:rsidRPr="004221BB">
        <w:t>Taking the brief and understanding the case.</w:t>
      </w:r>
    </w:p>
    <w:p w:rsidR="00E42FC9" w:rsidRPr="004221BB" w:rsidRDefault="00E42FC9" w:rsidP="00F35F39">
      <w:pPr>
        <w:pStyle w:val="NoSpacing"/>
        <w:numPr>
          <w:ilvl w:val="0"/>
          <w:numId w:val="30"/>
        </w:numPr>
      </w:pPr>
      <w:r w:rsidRPr="004221BB">
        <w:t>Care theory and preparation.</w:t>
      </w:r>
    </w:p>
    <w:p w:rsidR="00E42FC9" w:rsidRPr="004221BB" w:rsidRDefault="00E42FC9" w:rsidP="00F35F39">
      <w:pPr>
        <w:pStyle w:val="NoSpacing"/>
        <w:numPr>
          <w:ilvl w:val="0"/>
          <w:numId w:val="30"/>
        </w:numPr>
      </w:pPr>
      <w:r w:rsidRPr="004221BB">
        <w:lastRenderedPageBreak/>
        <w:t>The use and value of evidence in criminal trials.</w:t>
      </w:r>
    </w:p>
    <w:p w:rsidR="00E42FC9" w:rsidRPr="004221BB" w:rsidRDefault="00E42FC9" w:rsidP="00F35F39">
      <w:pPr>
        <w:pStyle w:val="NoSpacing"/>
        <w:numPr>
          <w:ilvl w:val="0"/>
          <w:numId w:val="30"/>
        </w:numPr>
      </w:pPr>
      <w:r w:rsidRPr="004221BB">
        <w:t>How to utilise citations and the legal framework to support legal reasoning in a civil case/Moot.</w:t>
      </w:r>
    </w:p>
    <w:p w:rsidR="00E42FC9" w:rsidRPr="004221BB" w:rsidRDefault="00E42FC9" w:rsidP="00F35F39">
      <w:pPr>
        <w:pStyle w:val="NoSpacing"/>
        <w:numPr>
          <w:ilvl w:val="0"/>
          <w:numId w:val="30"/>
        </w:numPr>
      </w:pPr>
      <w:r w:rsidRPr="004221BB">
        <w:t>How to make submissions effectively.</w:t>
      </w:r>
    </w:p>
    <w:p w:rsidR="00E42FC9" w:rsidRPr="004221BB" w:rsidRDefault="00E42FC9" w:rsidP="00F35F39">
      <w:pPr>
        <w:pStyle w:val="NoSpacing"/>
        <w:numPr>
          <w:ilvl w:val="0"/>
          <w:numId w:val="30"/>
        </w:numPr>
      </w:pPr>
      <w:r w:rsidRPr="004221BB">
        <w:t>Examination and Cross Examination in Criminal Trials.</w:t>
      </w:r>
    </w:p>
    <w:p w:rsidR="00E42FC9" w:rsidRPr="004221BB" w:rsidRDefault="00E42FC9" w:rsidP="00F35F39">
      <w:pPr>
        <w:pStyle w:val="NoSpacing"/>
        <w:numPr>
          <w:ilvl w:val="0"/>
          <w:numId w:val="30"/>
        </w:numPr>
      </w:pPr>
      <w:r w:rsidRPr="004221BB">
        <w:t>Professional ethics and the morals of legal representation.</w:t>
      </w:r>
    </w:p>
    <w:p w:rsidR="00E42FC9" w:rsidRPr="004221BB" w:rsidRDefault="00E42FC9" w:rsidP="00F35F39">
      <w:pPr>
        <w:pStyle w:val="NoSpacing"/>
        <w:numPr>
          <w:ilvl w:val="0"/>
          <w:numId w:val="30"/>
        </w:numPr>
      </w:pPr>
      <w:r w:rsidRPr="004221BB">
        <w:t>Drafting skeleton arguments, written submissions and draft orders.</w:t>
      </w:r>
    </w:p>
    <w:p w:rsidR="00E42FC9" w:rsidRPr="004221BB" w:rsidRDefault="00E42FC9" w:rsidP="00F35F39">
      <w:pPr>
        <w:pStyle w:val="NoSpacing"/>
        <w:numPr>
          <w:ilvl w:val="0"/>
          <w:numId w:val="30"/>
        </w:numPr>
      </w:pPr>
      <w:r w:rsidRPr="004221BB">
        <w:t>Drafting advice on evidence and prospects of success.</w:t>
      </w:r>
    </w:p>
    <w:p w:rsidR="00E42FC9" w:rsidRPr="004221BB" w:rsidRDefault="00E42FC9" w:rsidP="00F35F39">
      <w:pPr>
        <w:pStyle w:val="NoSpacing"/>
        <w:numPr>
          <w:ilvl w:val="0"/>
          <w:numId w:val="30"/>
        </w:numPr>
      </w:pPr>
      <w:r w:rsidRPr="004221BB">
        <w:t>The Moot and Mock Trial competition.</w:t>
      </w:r>
    </w:p>
    <w:p w:rsidR="000A47F5" w:rsidRPr="004221BB" w:rsidRDefault="000A47F5" w:rsidP="00E42FC9">
      <w:pPr>
        <w:rPr>
          <w:rFonts w:asciiTheme="minorHAnsi" w:hAnsiTheme="minorHAnsi" w:cs="Arial"/>
          <w:b/>
          <w:bCs/>
          <w:sz w:val="24"/>
          <w:szCs w:val="24"/>
          <w:lang w:eastAsia="en-GB"/>
        </w:rPr>
      </w:pPr>
    </w:p>
    <w:p w:rsidR="00E42FC9" w:rsidRPr="004221BB" w:rsidRDefault="00E42FC9" w:rsidP="00E42FC9">
      <w:pPr>
        <w:rPr>
          <w:rFonts w:asciiTheme="minorHAnsi" w:hAnsiTheme="minorHAnsi" w:cs="Arial"/>
          <w:b/>
          <w:bCs/>
          <w:sz w:val="24"/>
          <w:szCs w:val="24"/>
          <w:lang w:eastAsia="en-GB"/>
        </w:rPr>
      </w:pPr>
      <w:r w:rsidRPr="004221BB">
        <w:rPr>
          <w:rFonts w:asciiTheme="minorHAnsi" w:hAnsiTheme="minorHAnsi" w:cs="Arial"/>
          <w:b/>
          <w:bCs/>
          <w:sz w:val="24"/>
          <w:szCs w:val="24"/>
          <w:lang w:eastAsia="en-GB"/>
        </w:rPr>
        <w:t xml:space="preserve">Module Format </w:t>
      </w:r>
    </w:p>
    <w:p w:rsidR="00E42FC9" w:rsidRPr="004221BB" w:rsidRDefault="00E42FC9" w:rsidP="00E42FC9">
      <w:pPr>
        <w:rPr>
          <w:rFonts w:asciiTheme="minorHAnsi" w:hAnsiTheme="minorHAnsi" w:cs="Arial"/>
          <w:sz w:val="24"/>
          <w:szCs w:val="24"/>
          <w:lang w:eastAsia="en-GB"/>
        </w:rPr>
      </w:pPr>
      <w:r w:rsidRPr="004221BB">
        <w:rPr>
          <w:rFonts w:asciiTheme="minorHAnsi" w:hAnsiTheme="minorHAnsi" w:cs="Arial"/>
          <w:sz w:val="24"/>
          <w:szCs w:val="24"/>
          <w:lang w:eastAsia="en-GB"/>
        </w:rPr>
        <w:t>The course will be conducted by means of weekly seminars, in which discussion will be an</w:t>
      </w:r>
      <w:r w:rsidR="000A47F5" w:rsidRPr="004221BB">
        <w:rPr>
          <w:rFonts w:asciiTheme="minorHAnsi" w:hAnsiTheme="minorHAnsi" w:cs="Arial"/>
          <w:sz w:val="24"/>
          <w:szCs w:val="24"/>
          <w:lang w:eastAsia="en-GB"/>
        </w:rPr>
        <w:t xml:space="preserve"> important feature. </w:t>
      </w:r>
    </w:p>
    <w:p w:rsidR="000A47F5" w:rsidRPr="004221BB" w:rsidRDefault="000A47F5" w:rsidP="00E42FC9">
      <w:pPr>
        <w:rPr>
          <w:rFonts w:asciiTheme="minorHAnsi" w:hAnsiTheme="minorHAnsi" w:cs="Arial"/>
          <w:b/>
          <w:bCs/>
          <w:sz w:val="24"/>
          <w:szCs w:val="24"/>
        </w:rPr>
      </w:pPr>
    </w:p>
    <w:p w:rsidR="00E42FC9" w:rsidRPr="004221BB" w:rsidRDefault="00E42FC9" w:rsidP="00E42FC9">
      <w:pPr>
        <w:rPr>
          <w:rFonts w:asciiTheme="minorHAnsi" w:hAnsiTheme="minorHAnsi" w:cs="Arial"/>
          <w:b/>
          <w:bCs/>
          <w:sz w:val="24"/>
          <w:szCs w:val="24"/>
        </w:rPr>
      </w:pPr>
      <w:r w:rsidRPr="004221BB">
        <w:rPr>
          <w:rFonts w:asciiTheme="minorHAnsi" w:hAnsiTheme="minorHAnsi" w:cs="Arial"/>
          <w:b/>
          <w:bCs/>
          <w:sz w:val="24"/>
          <w:szCs w:val="24"/>
        </w:rPr>
        <w:t xml:space="preserve">Assessment </w:t>
      </w:r>
    </w:p>
    <w:tbl>
      <w:tblPr>
        <w:tblStyle w:val="TableGrid"/>
        <w:tblW w:w="8505" w:type="dxa"/>
        <w:tblInd w:w="108" w:type="dxa"/>
        <w:tblLayout w:type="fixed"/>
        <w:tblLook w:val="04A0" w:firstRow="1" w:lastRow="0" w:firstColumn="1" w:lastColumn="0" w:noHBand="0" w:noVBand="1"/>
      </w:tblPr>
      <w:tblGrid>
        <w:gridCol w:w="6663"/>
        <w:gridCol w:w="1842"/>
      </w:tblGrid>
      <w:tr w:rsidR="00E42FC9" w:rsidRPr="004221BB" w:rsidTr="00E42FC9">
        <w:tc>
          <w:tcPr>
            <w:tcW w:w="6663" w:type="dxa"/>
          </w:tcPr>
          <w:p w:rsidR="00E42FC9" w:rsidRPr="004221BB" w:rsidRDefault="00E42FC9" w:rsidP="00E42FC9">
            <w:pPr>
              <w:widowControl w:val="0"/>
              <w:autoSpaceDE w:val="0"/>
              <w:autoSpaceDN w:val="0"/>
              <w:adjustRightInd w:val="0"/>
              <w:rPr>
                <w:rFonts w:asciiTheme="minorHAnsi" w:eastAsia="MS Mincho" w:hAnsiTheme="minorHAnsi" w:cs="Arial"/>
                <w:b/>
                <w:bCs/>
                <w:color w:val="000000"/>
                <w:sz w:val="24"/>
                <w:szCs w:val="24"/>
                <w:lang w:eastAsia="ja-JP"/>
              </w:rPr>
            </w:pPr>
            <w:r w:rsidRPr="004221BB">
              <w:rPr>
                <w:rFonts w:asciiTheme="minorHAnsi" w:eastAsia="MS Mincho" w:hAnsiTheme="minorHAnsi" w:cs="Arial"/>
                <w:b/>
                <w:bCs/>
                <w:color w:val="000000"/>
                <w:sz w:val="24"/>
                <w:szCs w:val="24"/>
                <w:lang w:eastAsia="ja-JP"/>
              </w:rPr>
              <w:t>Assessment Type</w:t>
            </w:r>
          </w:p>
        </w:tc>
        <w:tc>
          <w:tcPr>
            <w:tcW w:w="1842" w:type="dxa"/>
          </w:tcPr>
          <w:p w:rsidR="00E42FC9" w:rsidRPr="004221BB" w:rsidRDefault="00E42FC9" w:rsidP="00E42FC9">
            <w:pPr>
              <w:widowControl w:val="0"/>
              <w:autoSpaceDE w:val="0"/>
              <w:autoSpaceDN w:val="0"/>
              <w:adjustRightInd w:val="0"/>
              <w:rPr>
                <w:rFonts w:asciiTheme="minorHAnsi" w:eastAsia="MS Mincho" w:hAnsiTheme="minorHAnsi" w:cs="Arial"/>
                <w:b/>
                <w:bCs/>
                <w:color w:val="000000"/>
                <w:sz w:val="24"/>
                <w:szCs w:val="24"/>
                <w:lang w:eastAsia="ja-JP"/>
              </w:rPr>
            </w:pPr>
            <w:r w:rsidRPr="004221BB">
              <w:rPr>
                <w:rFonts w:asciiTheme="minorHAnsi" w:eastAsia="MS Mincho" w:hAnsiTheme="minorHAnsi" w:cs="Arial"/>
                <w:b/>
                <w:bCs/>
                <w:color w:val="000000"/>
                <w:sz w:val="24"/>
                <w:szCs w:val="24"/>
                <w:lang w:eastAsia="ja-JP"/>
              </w:rPr>
              <w:t xml:space="preserve">Weighting </w:t>
            </w:r>
          </w:p>
        </w:tc>
      </w:tr>
      <w:tr w:rsidR="00E42FC9" w:rsidRPr="004221BB" w:rsidTr="00E42FC9">
        <w:tc>
          <w:tcPr>
            <w:tcW w:w="6663" w:type="dxa"/>
          </w:tcPr>
          <w:p w:rsidR="00E42FC9" w:rsidRPr="004221BB" w:rsidRDefault="00E42FC9" w:rsidP="00E42FC9">
            <w:pPr>
              <w:widowControl w:val="0"/>
              <w:autoSpaceDE w:val="0"/>
              <w:autoSpaceDN w:val="0"/>
              <w:adjustRightInd w:val="0"/>
              <w:rPr>
                <w:rFonts w:asciiTheme="minorHAnsi" w:eastAsia="MS Mincho" w:hAnsiTheme="minorHAnsi" w:cs="Arial"/>
                <w:bCs/>
                <w:color w:val="000000"/>
                <w:sz w:val="24"/>
                <w:szCs w:val="24"/>
                <w:lang w:eastAsia="ja-JP"/>
              </w:rPr>
            </w:pPr>
            <w:r w:rsidRPr="004221BB">
              <w:rPr>
                <w:rStyle w:val="normal0020tablechar"/>
                <w:rFonts w:asciiTheme="minorHAnsi" w:hAnsiTheme="minorHAnsi"/>
                <w:sz w:val="24"/>
                <w:szCs w:val="24"/>
              </w:rPr>
              <w:t>Moot Performance;  Mock trial performance</w:t>
            </w:r>
          </w:p>
        </w:tc>
        <w:tc>
          <w:tcPr>
            <w:tcW w:w="1842" w:type="dxa"/>
          </w:tcPr>
          <w:p w:rsidR="00E42FC9" w:rsidRPr="004221BB" w:rsidRDefault="00E42FC9" w:rsidP="00E42FC9">
            <w:pPr>
              <w:widowControl w:val="0"/>
              <w:autoSpaceDE w:val="0"/>
              <w:autoSpaceDN w:val="0"/>
              <w:adjustRightInd w:val="0"/>
              <w:rPr>
                <w:rFonts w:asciiTheme="minorHAnsi" w:eastAsia="MS Mincho" w:hAnsiTheme="minorHAnsi" w:cs="Arial"/>
                <w:bCs/>
                <w:color w:val="000000"/>
                <w:sz w:val="24"/>
                <w:szCs w:val="24"/>
                <w:lang w:eastAsia="ja-JP"/>
              </w:rPr>
            </w:pPr>
            <w:r w:rsidRPr="004221BB">
              <w:rPr>
                <w:rFonts w:asciiTheme="minorHAnsi" w:eastAsia="MS Mincho" w:hAnsiTheme="minorHAnsi" w:cs="Arial"/>
                <w:bCs/>
                <w:color w:val="000000"/>
                <w:sz w:val="24"/>
                <w:szCs w:val="24"/>
                <w:lang w:eastAsia="ja-JP"/>
              </w:rPr>
              <w:t>50%</w:t>
            </w:r>
          </w:p>
        </w:tc>
      </w:tr>
      <w:tr w:rsidR="00E42FC9" w:rsidRPr="004221BB" w:rsidTr="00E42FC9">
        <w:tc>
          <w:tcPr>
            <w:tcW w:w="6663" w:type="dxa"/>
          </w:tcPr>
          <w:p w:rsidR="00E42FC9" w:rsidRPr="004221BB" w:rsidRDefault="00E42FC9" w:rsidP="00E42FC9">
            <w:pPr>
              <w:widowControl w:val="0"/>
              <w:autoSpaceDE w:val="0"/>
              <w:autoSpaceDN w:val="0"/>
              <w:adjustRightInd w:val="0"/>
              <w:rPr>
                <w:rStyle w:val="normal0020tablechar"/>
                <w:rFonts w:asciiTheme="minorHAnsi" w:hAnsiTheme="minorHAnsi"/>
                <w:b/>
                <w:bCs/>
                <w:sz w:val="24"/>
                <w:szCs w:val="24"/>
              </w:rPr>
            </w:pPr>
            <w:r w:rsidRPr="004221BB">
              <w:rPr>
                <w:rStyle w:val="normal0020tablechar"/>
                <w:rFonts w:asciiTheme="minorHAnsi" w:hAnsiTheme="minorHAnsi"/>
                <w:sz w:val="24"/>
                <w:szCs w:val="24"/>
              </w:rPr>
              <w:t>Moot skeleton argument; Criminal advice on evidence; Moot case analysis and advice</w:t>
            </w:r>
          </w:p>
        </w:tc>
        <w:tc>
          <w:tcPr>
            <w:tcW w:w="1842" w:type="dxa"/>
          </w:tcPr>
          <w:p w:rsidR="00E42FC9" w:rsidRPr="004221BB" w:rsidRDefault="00E42FC9" w:rsidP="00E42FC9">
            <w:pPr>
              <w:widowControl w:val="0"/>
              <w:autoSpaceDE w:val="0"/>
              <w:autoSpaceDN w:val="0"/>
              <w:adjustRightInd w:val="0"/>
              <w:rPr>
                <w:rFonts w:asciiTheme="minorHAnsi" w:eastAsia="MS Mincho" w:hAnsiTheme="minorHAnsi" w:cs="Arial"/>
                <w:bCs/>
                <w:color w:val="000000"/>
                <w:sz w:val="24"/>
                <w:szCs w:val="24"/>
                <w:lang w:eastAsia="ja-JP"/>
              </w:rPr>
            </w:pPr>
            <w:r w:rsidRPr="004221BB">
              <w:rPr>
                <w:rFonts w:asciiTheme="minorHAnsi" w:eastAsia="MS Mincho" w:hAnsiTheme="minorHAnsi" w:cs="Arial"/>
                <w:bCs/>
                <w:color w:val="000000"/>
                <w:sz w:val="24"/>
                <w:szCs w:val="24"/>
                <w:lang w:eastAsia="ja-JP"/>
              </w:rPr>
              <w:t>30%</w:t>
            </w:r>
          </w:p>
        </w:tc>
      </w:tr>
      <w:tr w:rsidR="00E42FC9" w:rsidRPr="004221BB" w:rsidTr="00E42FC9">
        <w:tc>
          <w:tcPr>
            <w:tcW w:w="6663" w:type="dxa"/>
          </w:tcPr>
          <w:p w:rsidR="00E42FC9" w:rsidRPr="004221BB" w:rsidRDefault="00E42FC9" w:rsidP="00E42FC9">
            <w:pPr>
              <w:widowControl w:val="0"/>
              <w:autoSpaceDE w:val="0"/>
              <w:autoSpaceDN w:val="0"/>
              <w:adjustRightInd w:val="0"/>
              <w:rPr>
                <w:rStyle w:val="normal0020tablechar"/>
                <w:rFonts w:asciiTheme="minorHAnsi" w:hAnsiTheme="minorHAnsi"/>
                <w:b/>
                <w:bCs/>
                <w:sz w:val="24"/>
                <w:szCs w:val="24"/>
              </w:rPr>
            </w:pPr>
            <w:r w:rsidRPr="004221BB">
              <w:rPr>
                <w:rStyle w:val="normal0020tablechar"/>
                <w:rFonts w:asciiTheme="minorHAnsi" w:hAnsiTheme="minorHAnsi"/>
                <w:sz w:val="24"/>
                <w:szCs w:val="24"/>
              </w:rPr>
              <w:t>Mock Trial written Plan; conference with client; Criminal Advice on appeal against conviction and sentence; Public law advice on appeal.</w:t>
            </w:r>
          </w:p>
        </w:tc>
        <w:tc>
          <w:tcPr>
            <w:tcW w:w="1842" w:type="dxa"/>
          </w:tcPr>
          <w:p w:rsidR="00E42FC9" w:rsidRPr="004221BB" w:rsidRDefault="00E42FC9" w:rsidP="00E42FC9">
            <w:pPr>
              <w:widowControl w:val="0"/>
              <w:autoSpaceDE w:val="0"/>
              <w:autoSpaceDN w:val="0"/>
              <w:adjustRightInd w:val="0"/>
              <w:rPr>
                <w:rFonts w:asciiTheme="minorHAnsi" w:eastAsia="MS Mincho" w:hAnsiTheme="minorHAnsi" w:cs="Arial"/>
                <w:bCs/>
                <w:color w:val="000000"/>
                <w:sz w:val="24"/>
                <w:szCs w:val="24"/>
                <w:lang w:eastAsia="ja-JP"/>
              </w:rPr>
            </w:pPr>
            <w:r w:rsidRPr="004221BB">
              <w:rPr>
                <w:rFonts w:asciiTheme="minorHAnsi" w:eastAsia="MS Mincho" w:hAnsiTheme="minorHAnsi" w:cs="Arial"/>
                <w:bCs/>
                <w:color w:val="000000"/>
                <w:sz w:val="24"/>
                <w:szCs w:val="24"/>
                <w:lang w:eastAsia="ja-JP"/>
              </w:rPr>
              <w:t>20%</w:t>
            </w:r>
          </w:p>
        </w:tc>
      </w:tr>
    </w:tbl>
    <w:p w:rsidR="00E42FC9" w:rsidRPr="004221BB" w:rsidRDefault="00E42FC9" w:rsidP="00E42FC9">
      <w:pPr>
        <w:rPr>
          <w:rFonts w:asciiTheme="minorHAnsi" w:hAnsiTheme="minorHAnsi" w:cs="Arial"/>
          <w:sz w:val="24"/>
          <w:szCs w:val="24"/>
          <w:lang w:eastAsia="en-GB"/>
        </w:rPr>
      </w:pPr>
    </w:p>
    <w:p w:rsidR="00E42FC9" w:rsidRPr="004221BB" w:rsidRDefault="00E42FC9" w:rsidP="00E42FC9">
      <w:pPr>
        <w:rPr>
          <w:rFonts w:asciiTheme="minorHAnsi" w:hAnsiTheme="minorHAnsi" w:cs="Arial"/>
          <w:sz w:val="24"/>
          <w:szCs w:val="24"/>
          <w:lang w:eastAsia="en-GB"/>
        </w:rPr>
      </w:pPr>
      <w:r w:rsidRPr="004221BB">
        <w:rPr>
          <w:rFonts w:asciiTheme="minorHAnsi" w:hAnsiTheme="minorHAnsi" w:cs="Arial"/>
          <w:b/>
          <w:bCs/>
          <w:sz w:val="24"/>
          <w:szCs w:val="24"/>
          <w:lang w:eastAsia="en-GB"/>
        </w:rPr>
        <w:t xml:space="preserve">Reading </w:t>
      </w:r>
    </w:p>
    <w:p w:rsidR="00E42FC9" w:rsidRPr="004221BB" w:rsidRDefault="00E42FC9" w:rsidP="00826096">
      <w:pPr>
        <w:rPr>
          <w:rFonts w:asciiTheme="minorHAnsi" w:hAnsiTheme="minorHAnsi" w:cs="Arial"/>
          <w:sz w:val="24"/>
          <w:szCs w:val="24"/>
          <w:lang w:eastAsia="en-GB"/>
        </w:rPr>
      </w:pPr>
      <w:r w:rsidRPr="004221BB">
        <w:rPr>
          <w:rFonts w:asciiTheme="minorHAnsi" w:hAnsiTheme="minorHAnsi" w:cs="Arial"/>
          <w:sz w:val="24"/>
          <w:szCs w:val="24"/>
          <w:lang w:eastAsia="en-GB"/>
        </w:rPr>
        <w:t xml:space="preserve">The full reading list will </w:t>
      </w:r>
      <w:r w:rsidR="00826096" w:rsidRPr="004221BB">
        <w:rPr>
          <w:rFonts w:asciiTheme="minorHAnsi" w:hAnsiTheme="minorHAnsi" w:cs="Arial"/>
          <w:sz w:val="24"/>
          <w:szCs w:val="24"/>
          <w:lang w:eastAsia="en-GB"/>
        </w:rPr>
        <w:t>be published later in the year.</w:t>
      </w:r>
    </w:p>
    <w:p w:rsidR="00826096" w:rsidRPr="004221BB" w:rsidRDefault="00826096" w:rsidP="00826096">
      <w:pPr>
        <w:rPr>
          <w:rFonts w:asciiTheme="minorHAnsi" w:hAnsiTheme="minorHAnsi" w:cs="Arial"/>
          <w:sz w:val="24"/>
          <w:szCs w:val="24"/>
          <w:lang w:eastAsia="en-GB"/>
        </w:rPr>
      </w:pPr>
    </w:p>
    <w:p w:rsidR="00E42FC9" w:rsidRDefault="00E42FC9" w:rsidP="00E42FC9">
      <w:pPr>
        <w:pStyle w:val="Heading1"/>
        <w:rPr>
          <w:rFonts w:asciiTheme="minorHAnsi" w:hAnsiTheme="minorHAnsi"/>
          <w:sz w:val="24"/>
          <w:szCs w:val="24"/>
        </w:rPr>
      </w:pPr>
      <w:bookmarkStart w:id="27" w:name="_Toc5965801"/>
      <w:r w:rsidRPr="004221BB">
        <w:rPr>
          <w:rFonts w:asciiTheme="minorHAnsi" w:hAnsiTheme="minorHAnsi"/>
          <w:sz w:val="24"/>
          <w:szCs w:val="24"/>
        </w:rPr>
        <w:t>ORGANISED CRIME IN CONTEMPORARY SOCIETY</w:t>
      </w:r>
      <w:bookmarkEnd w:id="27"/>
    </w:p>
    <w:p w:rsidR="004F5592" w:rsidRPr="00CE7D83" w:rsidRDefault="004F5592" w:rsidP="004F5592">
      <w:pPr>
        <w:rPr>
          <w:b/>
        </w:rPr>
      </w:pPr>
      <w:r w:rsidRPr="00CE7D83">
        <w:rPr>
          <w:rFonts w:ascii="Verdana" w:hAnsi="Verdana"/>
          <w:b/>
          <w:sz w:val="19"/>
          <w:szCs w:val="19"/>
          <w:shd w:val="clear" w:color="auto" w:fill="F4F4F4"/>
        </w:rPr>
        <w:t>LALA197H6</w:t>
      </w:r>
    </w:p>
    <w:p w:rsidR="00E42FC9" w:rsidRPr="004221BB" w:rsidRDefault="00E42FC9" w:rsidP="00E42FC9">
      <w:pPr>
        <w:rPr>
          <w:rFonts w:asciiTheme="minorHAnsi" w:hAnsiTheme="minorHAnsi"/>
          <w:sz w:val="24"/>
          <w:szCs w:val="24"/>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Criminology</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Tahoma"/>
                <w:b/>
                <w:bCs/>
                <w:sz w:val="24"/>
                <w:szCs w:val="24"/>
              </w:rPr>
              <w:t>Steven Hutchinson</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35" w:history="1">
              <w:r w:rsidR="00E42FC9" w:rsidRPr="004221BB">
                <w:rPr>
                  <w:rFonts w:asciiTheme="minorHAnsi" w:hAnsiTheme="minorHAnsi" w:cs="Tahoma"/>
                  <w:b/>
                  <w:bCs/>
                  <w:color w:val="0000FF"/>
                  <w:sz w:val="24"/>
                  <w:szCs w:val="24"/>
                  <w:u w:val="single"/>
                </w:rPr>
                <w:t>s.hutchinson@bbk.ac.uk</w:t>
              </w:r>
            </w:hyperlink>
          </w:p>
        </w:tc>
      </w:tr>
    </w:tbl>
    <w:p w:rsidR="00E42FC9" w:rsidRPr="004221BB" w:rsidRDefault="00E42FC9" w:rsidP="00E42FC9">
      <w:pPr>
        <w:rPr>
          <w:rFonts w:asciiTheme="minorHAnsi" w:hAnsiTheme="minorHAnsi"/>
          <w:sz w:val="24"/>
          <w:szCs w:val="24"/>
        </w:rPr>
      </w:pPr>
    </w:p>
    <w:p w:rsidR="00E42FC9" w:rsidRPr="004221BB" w:rsidRDefault="00E42FC9" w:rsidP="00E761AF">
      <w:pPr>
        <w:pStyle w:val="NoSpacing"/>
        <w:rPr>
          <w:rFonts w:eastAsia="Calibri"/>
          <w:noProof/>
          <w:lang w:val="en-GB"/>
        </w:rPr>
      </w:pPr>
      <w:r w:rsidRPr="004221BB">
        <w:rPr>
          <w:rFonts w:eastAsia="Calibri"/>
          <w:noProof/>
          <w:lang w:val="en-GB"/>
        </w:rPr>
        <w:t>Over the past several decades, organized crime has become an acute problem for contemporary societies. Governments throughout the world now continuously look for new ways of confronting its diverse forms, and mitigating its various harms. Across Europe and in the United Kingdom, as well as in North America and other Western jurisidctions, the problem of organized crime has moved steadily upwards on the national security agenda, such that it is no longer seen as merely a problem of domestic ‘law and order’ but rather one which threatens the very existence of modern liberal states. As a consequence, increasing government and scholarly attention has focused upon trying to understand the nature, extent and forms that organized crime takes in contemporary Europe, as well as the different sorts of harms it generates. This module will provide you with an opportunity to learn about and critically explore one of the most pressing national security concerns of the 21</w:t>
      </w:r>
      <w:r w:rsidRPr="004221BB">
        <w:rPr>
          <w:rFonts w:eastAsia="Calibri"/>
          <w:noProof/>
          <w:vertAlign w:val="superscript"/>
          <w:lang w:val="en-GB"/>
        </w:rPr>
        <w:t>st</w:t>
      </w:r>
      <w:r w:rsidRPr="004221BB">
        <w:rPr>
          <w:rFonts w:eastAsia="Calibri"/>
          <w:noProof/>
          <w:lang w:val="en-GB"/>
        </w:rPr>
        <w:t xml:space="preserve"> century, including the complex criminal groups that engage in organized crime, the effects that such </w:t>
      </w:r>
      <w:r w:rsidRPr="004221BB">
        <w:rPr>
          <w:rFonts w:eastAsia="Calibri"/>
          <w:noProof/>
          <w:lang w:val="en-GB"/>
        </w:rPr>
        <w:lastRenderedPageBreak/>
        <w:t>activities have upon different individuals, communities, and societies, and the ways in which the United Kingdom and her allies seek to address them.</w:t>
      </w:r>
    </w:p>
    <w:p w:rsidR="00E42FC9" w:rsidRPr="004221BB" w:rsidRDefault="00E42FC9" w:rsidP="00E761AF">
      <w:pPr>
        <w:pStyle w:val="NoSpacing"/>
        <w:rPr>
          <w:rFonts w:eastAsia="Calibri"/>
          <w:noProof/>
          <w:lang w:val="en-GB"/>
        </w:rPr>
      </w:pPr>
      <w:r w:rsidRPr="004221BB">
        <w:rPr>
          <w:rFonts w:eastAsia="Calibri"/>
          <w:noProof/>
          <w:lang w:val="en-GB"/>
        </w:rPr>
        <w:t>The module aims to provide students with a comprehensive introduction to organized crime in the contemporary world, including what we know about it, how we study it, and what is being done to counter it. Students will be led through a series of topics set out in a logical sequence that will provide them with a critical understanding of organized crime and its diverse contemporary manifestations. This will include: the different academic approaches to understanding and studying organized crime; the key characteristics of organized crime groups and the types of crimes they typically engage in; the nature and extent of current research on organized crime in Britain, Europe and beyond; several well-known theories of organized criminal behaviour; how we police and prosecute organized crime in Britain and in Europe more widely; and the nascent problem of ‘transnational organized crime’.</w:t>
      </w:r>
    </w:p>
    <w:p w:rsidR="00E761AF" w:rsidRDefault="00E761AF" w:rsidP="00E42FC9">
      <w:pPr>
        <w:spacing w:after="40"/>
        <w:jc w:val="both"/>
        <w:rPr>
          <w:rFonts w:asciiTheme="minorHAnsi" w:hAnsiTheme="minorHAnsi" w:cs="Tahoma"/>
          <w:b/>
          <w:sz w:val="24"/>
          <w:szCs w:val="24"/>
          <w:lang w:val="en-GB"/>
        </w:rPr>
      </w:pPr>
    </w:p>
    <w:p w:rsidR="00E42FC9" w:rsidRPr="004221BB" w:rsidRDefault="00E42FC9" w:rsidP="00E42FC9">
      <w:pPr>
        <w:spacing w:after="40"/>
        <w:jc w:val="both"/>
        <w:rPr>
          <w:rFonts w:asciiTheme="minorHAnsi" w:hAnsiTheme="minorHAnsi" w:cs="Tahoma"/>
          <w:b/>
          <w:sz w:val="24"/>
          <w:szCs w:val="24"/>
          <w:lang w:val="en-GB"/>
        </w:rPr>
      </w:pPr>
      <w:r w:rsidRPr="004221BB">
        <w:rPr>
          <w:rFonts w:asciiTheme="minorHAnsi" w:hAnsiTheme="minorHAnsi" w:cs="Tahoma"/>
          <w:b/>
          <w:sz w:val="24"/>
          <w:szCs w:val="24"/>
          <w:lang w:val="en-GB"/>
        </w:rPr>
        <w:t>Main topics</w:t>
      </w:r>
    </w:p>
    <w:p w:rsidR="00E42FC9" w:rsidRPr="004221BB" w:rsidRDefault="00E42FC9" w:rsidP="00E42FC9">
      <w:pPr>
        <w:autoSpaceDE w:val="0"/>
        <w:autoSpaceDN w:val="0"/>
        <w:adjustRightInd w:val="0"/>
        <w:spacing w:after="40"/>
        <w:jc w:val="both"/>
        <w:rPr>
          <w:rFonts w:asciiTheme="minorHAnsi" w:hAnsiTheme="minorHAnsi" w:cs="Tahoma"/>
          <w:b/>
          <w:color w:val="000000"/>
          <w:sz w:val="24"/>
          <w:szCs w:val="24"/>
          <w:lang w:val="en-GB" w:eastAsia="en-GB"/>
        </w:rPr>
      </w:pPr>
      <w:r w:rsidRPr="004221BB">
        <w:rPr>
          <w:rFonts w:asciiTheme="minorHAnsi" w:hAnsiTheme="minorHAnsi" w:cs="Tahoma"/>
          <w:b/>
          <w:color w:val="000000"/>
          <w:sz w:val="24"/>
          <w:szCs w:val="24"/>
          <w:lang w:val="en-GB" w:eastAsia="en-GB"/>
        </w:rPr>
        <w:t>(1) Introduction &amp; Overview of Module</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w:t>
      </w:r>
      <w:proofErr w:type="spellStart"/>
      <w:r w:rsidRPr="004221BB">
        <w:rPr>
          <w:rFonts w:asciiTheme="minorHAnsi" w:hAnsiTheme="minorHAnsi" w:cs="Tahoma"/>
          <w:color w:val="000000"/>
          <w:sz w:val="24"/>
          <w:szCs w:val="24"/>
          <w:lang w:val="en-GB" w:eastAsia="en-GB"/>
        </w:rPr>
        <w:t>i</w:t>
      </w:r>
      <w:proofErr w:type="spellEnd"/>
      <w:r w:rsidRPr="004221BB">
        <w:rPr>
          <w:rFonts w:asciiTheme="minorHAnsi" w:hAnsiTheme="minorHAnsi" w:cs="Tahoma"/>
          <w:color w:val="000000"/>
          <w:sz w:val="24"/>
          <w:szCs w:val="24"/>
          <w:lang w:val="en-GB" w:eastAsia="en-GB"/>
        </w:rPr>
        <w:t>) Understanding Organized Crime – Complex Criminal Organisations or Crimes with an Organizational Component?</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 Characteristic Organized Crimes</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(iii) Contemporary Organized Crime Groups</w:t>
      </w:r>
    </w:p>
    <w:p w:rsidR="00E42FC9" w:rsidRPr="004221BB" w:rsidRDefault="00E42FC9" w:rsidP="00E42FC9">
      <w:pPr>
        <w:autoSpaceDE w:val="0"/>
        <w:autoSpaceDN w:val="0"/>
        <w:adjustRightInd w:val="0"/>
        <w:spacing w:after="40"/>
        <w:jc w:val="both"/>
        <w:rPr>
          <w:rFonts w:asciiTheme="minorHAnsi" w:hAnsiTheme="minorHAnsi" w:cs="Tahoma"/>
          <w:b/>
          <w:color w:val="000000"/>
          <w:sz w:val="24"/>
          <w:szCs w:val="24"/>
          <w:lang w:val="en-GB" w:eastAsia="en-GB"/>
        </w:rPr>
      </w:pPr>
      <w:r w:rsidRPr="004221BB">
        <w:rPr>
          <w:rFonts w:asciiTheme="minorHAnsi" w:hAnsiTheme="minorHAnsi" w:cs="Tahoma"/>
          <w:b/>
          <w:color w:val="000000"/>
          <w:sz w:val="24"/>
          <w:szCs w:val="24"/>
          <w:lang w:val="en-GB" w:eastAsia="en-GB"/>
        </w:rPr>
        <w:t xml:space="preserve">(2) Models &amp; Typologies of Organized Crime </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w:t>
      </w:r>
      <w:proofErr w:type="spellStart"/>
      <w:r w:rsidRPr="004221BB">
        <w:rPr>
          <w:rFonts w:asciiTheme="minorHAnsi" w:hAnsiTheme="minorHAnsi" w:cs="Tahoma"/>
          <w:color w:val="000000"/>
          <w:sz w:val="24"/>
          <w:szCs w:val="24"/>
          <w:lang w:val="en-GB" w:eastAsia="en-GB"/>
        </w:rPr>
        <w:t>i</w:t>
      </w:r>
      <w:proofErr w:type="spellEnd"/>
      <w:r w:rsidRPr="004221BB">
        <w:rPr>
          <w:rFonts w:asciiTheme="minorHAnsi" w:hAnsiTheme="minorHAnsi" w:cs="Tahoma"/>
          <w:color w:val="000000"/>
          <w:sz w:val="24"/>
          <w:szCs w:val="24"/>
          <w:lang w:val="en-GB" w:eastAsia="en-GB"/>
        </w:rPr>
        <w:t>) Albanese’s 3 Part Typology of Organized Crime</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 The Rise of the Criminal ‘Network’</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 xml:space="preserve">(iii) Case Study I – </w:t>
      </w:r>
      <w:r w:rsidRPr="004221BB">
        <w:rPr>
          <w:rFonts w:asciiTheme="minorHAnsi" w:hAnsiTheme="minorHAnsi" w:cs="Tahoma"/>
          <w:i/>
          <w:color w:val="000000"/>
          <w:sz w:val="24"/>
          <w:szCs w:val="24"/>
          <w:lang w:val="en-GB" w:eastAsia="en-GB"/>
        </w:rPr>
        <w:t>To Be Determined by Student Vote</w:t>
      </w:r>
      <w:r w:rsidRPr="004221BB">
        <w:rPr>
          <w:rFonts w:asciiTheme="minorHAnsi" w:hAnsiTheme="minorHAnsi" w:cs="Tahoma"/>
          <w:color w:val="000000"/>
          <w:sz w:val="24"/>
          <w:szCs w:val="24"/>
          <w:lang w:val="en-GB" w:eastAsia="en-GB"/>
        </w:rPr>
        <w:t xml:space="preserve"> </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 xml:space="preserve">(iv) Case Study II – </w:t>
      </w:r>
      <w:r w:rsidRPr="004221BB">
        <w:rPr>
          <w:rFonts w:asciiTheme="minorHAnsi" w:hAnsiTheme="minorHAnsi" w:cs="Tahoma"/>
          <w:i/>
          <w:color w:val="000000"/>
          <w:sz w:val="24"/>
          <w:szCs w:val="24"/>
          <w:lang w:val="en-GB" w:eastAsia="en-GB"/>
        </w:rPr>
        <w:t>To Be Determined by Student Vote</w:t>
      </w:r>
      <w:r w:rsidRPr="004221BB">
        <w:rPr>
          <w:rFonts w:asciiTheme="minorHAnsi" w:hAnsiTheme="minorHAnsi" w:cs="Tahoma"/>
          <w:color w:val="000000"/>
          <w:sz w:val="24"/>
          <w:szCs w:val="24"/>
          <w:lang w:val="en-GB" w:eastAsia="en-GB"/>
        </w:rPr>
        <w:t xml:space="preserve"> </w:t>
      </w:r>
    </w:p>
    <w:p w:rsidR="00E42FC9" w:rsidRPr="004221BB" w:rsidRDefault="00E42FC9" w:rsidP="00E42FC9">
      <w:pPr>
        <w:autoSpaceDE w:val="0"/>
        <w:autoSpaceDN w:val="0"/>
        <w:adjustRightInd w:val="0"/>
        <w:spacing w:after="40"/>
        <w:jc w:val="both"/>
        <w:rPr>
          <w:rFonts w:asciiTheme="minorHAnsi" w:hAnsiTheme="minorHAnsi" w:cs="Tahoma"/>
          <w:b/>
          <w:color w:val="000000"/>
          <w:sz w:val="24"/>
          <w:szCs w:val="24"/>
          <w:lang w:val="en-GB" w:eastAsia="en-GB"/>
        </w:rPr>
      </w:pPr>
      <w:r w:rsidRPr="004221BB">
        <w:rPr>
          <w:rFonts w:asciiTheme="minorHAnsi" w:hAnsiTheme="minorHAnsi" w:cs="Tahoma"/>
          <w:b/>
          <w:color w:val="000000"/>
          <w:sz w:val="24"/>
          <w:szCs w:val="24"/>
          <w:lang w:val="en-GB" w:eastAsia="en-GB"/>
        </w:rPr>
        <w:t>(3) Policing Organized Crime</w:t>
      </w:r>
    </w:p>
    <w:p w:rsidR="00E42FC9" w:rsidRPr="004221BB" w:rsidRDefault="00E42FC9" w:rsidP="00E42FC9">
      <w:pPr>
        <w:autoSpaceDE w:val="0"/>
        <w:autoSpaceDN w:val="0"/>
        <w:adjustRightInd w:val="0"/>
        <w:spacing w:after="40"/>
        <w:jc w:val="both"/>
        <w:rPr>
          <w:rFonts w:asciiTheme="minorHAnsi" w:hAnsiTheme="minorHAnsi" w:cs="Tahoma"/>
          <w:i/>
          <w:color w:val="000000"/>
          <w:sz w:val="24"/>
          <w:szCs w:val="24"/>
          <w:lang w:val="en-GB" w:eastAsia="en-GB"/>
        </w:rPr>
      </w:pPr>
      <w:r w:rsidRPr="004221BB">
        <w:rPr>
          <w:rFonts w:asciiTheme="minorHAnsi" w:hAnsiTheme="minorHAnsi" w:cs="Tahoma"/>
          <w:color w:val="000000"/>
          <w:sz w:val="24"/>
          <w:szCs w:val="24"/>
          <w:lang w:val="en-GB" w:eastAsia="en-GB"/>
        </w:rPr>
        <w:t>(</w:t>
      </w:r>
      <w:proofErr w:type="spellStart"/>
      <w:r w:rsidRPr="004221BB">
        <w:rPr>
          <w:rFonts w:asciiTheme="minorHAnsi" w:hAnsiTheme="minorHAnsi" w:cs="Tahoma"/>
          <w:color w:val="000000"/>
          <w:sz w:val="24"/>
          <w:szCs w:val="24"/>
          <w:lang w:val="en-GB" w:eastAsia="en-GB"/>
        </w:rPr>
        <w:t>i</w:t>
      </w:r>
      <w:proofErr w:type="spellEnd"/>
      <w:r w:rsidRPr="004221BB">
        <w:rPr>
          <w:rFonts w:asciiTheme="minorHAnsi" w:hAnsiTheme="minorHAnsi" w:cs="Tahoma"/>
          <w:color w:val="000000"/>
          <w:sz w:val="24"/>
          <w:szCs w:val="24"/>
          <w:lang w:val="en-GB" w:eastAsia="en-GB"/>
        </w:rPr>
        <w:t xml:space="preserve">) Her Majesty’s </w:t>
      </w:r>
      <w:r w:rsidRPr="004221BB">
        <w:rPr>
          <w:rFonts w:asciiTheme="minorHAnsi" w:hAnsiTheme="minorHAnsi" w:cs="Tahoma"/>
          <w:i/>
          <w:color w:val="000000"/>
          <w:sz w:val="24"/>
          <w:szCs w:val="24"/>
          <w:lang w:val="en-GB" w:eastAsia="en-GB"/>
        </w:rPr>
        <w:t>Serious and Organised Crime Strategy</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 Intelligence, Surveillance and the National Crime Agency</w:t>
      </w:r>
    </w:p>
    <w:p w:rsidR="00E42FC9" w:rsidRPr="004221BB" w:rsidRDefault="00E42FC9" w:rsidP="00E42FC9">
      <w:pPr>
        <w:autoSpaceDE w:val="0"/>
        <w:autoSpaceDN w:val="0"/>
        <w:adjustRightInd w:val="0"/>
        <w:spacing w:after="40"/>
        <w:jc w:val="both"/>
        <w:rPr>
          <w:rFonts w:asciiTheme="minorHAnsi" w:hAnsiTheme="minorHAnsi" w:cs="Tahoma"/>
          <w:b/>
          <w:color w:val="000000"/>
          <w:sz w:val="24"/>
          <w:szCs w:val="24"/>
          <w:lang w:val="en-GB" w:eastAsia="en-GB"/>
        </w:rPr>
      </w:pPr>
      <w:r w:rsidRPr="004221BB">
        <w:rPr>
          <w:rFonts w:asciiTheme="minorHAnsi" w:hAnsiTheme="minorHAnsi" w:cs="Tahoma"/>
          <w:b/>
          <w:color w:val="000000"/>
          <w:sz w:val="24"/>
          <w:szCs w:val="24"/>
          <w:lang w:val="en-GB" w:eastAsia="en-GB"/>
        </w:rPr>
        <w:t xml:space="preserve">(4) Prosecuting Organized Crime </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w:t>
      </w:r>
      <w:proofErr w:type="spellStart"/>
      <w:r w:rsidRPr="004221BB">
        <w:rPr>
          <w:rFonts w:asciiTheme="minorHAnsi" w:hAnsiTheme="minorHAnsi" w:cs="Tahoma"/>
          <w:color w:val="000000"/>
          <w:sz w:val="24"/>
          <w:szCs w:val="24"/>
          <w:lang w:val="en-GB" w:eastAsia="en-GB"/>
        </w:rPr>
        <w:t>i</w:t>
      </w:r>
      <w:proofErr w:type="spellEnd"/>
      <w:r w:rsidRPr="004221BB">
        <w:rPr>
          <w:rFonts w:asciiTheme="minorHAnsi" w:hAnsiTheme="minorHAnsi" w:cs="Tahoma"/>
          <w:color w:val="000000"/>
          <w:sz w:val="24"/>
          <w:szCs w:val="24"/>
          <w:lang w:val="en-GB" w:eastAsia="en-GB"/>
        </w:rPr>
        <w:t>) Targeting the Take: Proceeds of Crime Laws and Anti-Money Laundering Initiatives</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 Finance-Oriented Crime Control</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 xml:space="preserve">(iii) The Admissibility of Evidence and Threats to Jurors and Witnesses </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b/>
          <w:color w:val="000000"/>
          <w:sz w:val="24"/>
          <w:szCs w:val="24"/>
          <w:lang w:val="en-GB" w:eastAsia="en-GB"/>
        </w:rPr>
        <w:t>(5) Transnational Organised Crime</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w:t>
      </w:r>
      <w:proofErr w:type="spellStart"/>
      <w:r w:rsidRPr="004221BB">
        <w:rPr>
          <w:rFonts w:asciiTheme="minorHAnsi" w:hAnsiTheme="minorHAnsi" w:cs="Tahoma"/>
          <w:color w:val="000000"/>
          <w:sz w:val="24"/>
          <w:szCs w:val="24"/>
          <w:lang w:val="en-GB" w:eastAsia="en-GB"/>
        </w:rPr>
        <w:t>i</w:t>
      </w:r>
      <w:proofErr w:type="spellEnd"/>
      <w:r w:rsidRPr="004221BB">
        <w:rPr>
          <w:rFonts w:asciiTheme="minorHAnsi" w:hAnsiTheme="minorHAnsi" w:cs="Tahoma"/>
          <w:color w:val="000000"/>
          <w:sz w:val="24"/>
          <w:szCs w:val="24"/>
          <w:lang w:val="en-GB" w:eastAsia="en-GB"/>
        </w:rPr>
        <w:t xml:space="preserve">) Understanding and Confronting Transnational Organized Crime </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r w:rsidRPr="004221BB">
        <w:rPr>
          <w:rFonts w:asciiTheme="minorHAnsi" w:hAnsiTheme="minorHAnsi" w:cs="Tahoma"/>
          <w:color w:val="000000"/>
          <w:sz w:val="24"/>
          <w:szCs w:val="24"/>
          <w:lang w:val="en-GB" w:eastAsia="en-GB"/>
        </w:rPr>
        <w:t>(ii) Policing Transnational Organized Crime</w:t>
      </w:r>
    </w:p>
    <w:p w:rsidR="00E42FC9" w:rsidRPr="004221BB" w:rsidRDefault="00E42FC9" w:rsidP="00E42FC9">
      <w:pPr>
        <w:autoSpaceDE w:val="0"/>
        <w:autoSpaceDN w:val="0"/>
        <w:adjustRightInd w:val="0"/>
        <w:spacing w:after="40"/>
        <w:jc w:val="both"/>
        <w:rPr>
          <w:rFonts w:asciiTheme="minorHAnsi" w:hAnsiTheme="minorHAnsi" w:cs="Tahoma"/>
          <w:color w:val="000000"/>
          <w:sz w:val="24"/>
          <w:szCs w:val="24"/>
          <w:lang w:val="en-GB" w:eastAsia="en-GB"/>
        </w:rPr>
      </w:pPr>
    </w:p>
    <w:p w:rsidR="00E42FC9" w:rsidRPr="004221BB" w:rsidRDefault="00E42FC9" w:rsidP="00E42FC9">
      <w:pPr>
        <w:jc w:val="both"/>
        <w:rPr>
          <w:rFonts w:asciiTheme="minorHAnsi" w:hAnsiTheme="minorHAnsi" w:cs="Tahoma"/>
          <w:b/>
          <w:sz w:val="24"/>
          <w:szCs w:val="24"/>
          <w:lang w:val="en-GB"/>
        </w:rPr>
      </w:pPr>
      <w:r w:rsidRPr="004221BB">
        <w:rPr>
          <w:rFonts w:asciiTheme="minorHAnsi" w:hAnsiTheme="minorHAnsi" w:cs="Tahoma"/>
          <w:b/>
          <w:sz w:val="24"/>
          <w:szCs w:val="24"/>
          <w:lang w:val="en-GB"/>
        </w:rPr>
        <w:t>Module Format</w:t>
      </w:r>
    </w:p>
    <w:p w:rsidR="00826096" w:rsidRPr="004221BB" w:rsidRDefault="00E42FC9" w:rsidP="00E42FC9">
      <w:pPr>
        <w:spacing w:after="200"/>
        <w:jc w:val="both"/>
        <w:rPr>
          <w:rFonts w:asciiTheme="minorHAnsi" w:eastAsia="Calibri" w:hAnsiTheme="minorHAnsi" w:cs="Tahoma"/>
          <w:sz w:val="24"/>
          <w:szCs w:val="24"/>
          <w:lang w:val="en-GB"/>
        </w:rPr>
      </w:pPr>
      <w:r w:rsidRPr="004221BB">
        <w:rPr>
          <w:rFonts w:asciiTheme="minorHAnsi" w:eastAsia="Calibri" w:hAnsiTheme="minorHAnsi" w:cs="Tahoma"/>
          <w:sz w:val="24"/>
          <w:szCs w:val="24"/>
          <w:lang w:val="en-GB"/>
        </w:rPr>
        <w:t>Weekly 1.5 hour seminars</w:t>
      </w:r>
    </w:p>
    <w:p w:rsidR="00E42FC9" w:rsidRPr="004221BB" w:rsidRDefault="00E42FC9" w:rsidP="00E42FC9">
      <w:pPr>
        <w:jc w:val="both"/>
        <w:rPr>
          <w:rFonts w:asciiTheme="minorHAnsi" w:hAnsiTheme="minorHAnsi" w:cs="Tahoma"/>
          <w:b/>
          <w:sz w:val="24"/>
          <w:szCs w:val="24"/>
          <w:lang w:val="en-GB"/>
        </w:rPr>
      </w:pPr>
      <w:r w:rsidRPr="004221BB">
        <w:rPr>
          <w:rFonts w:asciiTheme="minorHAnsi" w:hAnsiTheme="minorHAnsi" w:cs="Tahoma"/>
          <w:b/>
          <w:sz w:val="24"/>
          <w:szCs w:val="24"/>
          <w:lang w:val="en-G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4221BB" w:rsidRPr="004221BB" w:rsidRDefault="004221BB" w:rsidP="00E42FC9">
      <w:pPr>
        <w:jc w:val="both"/>
        <w:rPr>
          <w:rFonts w:asciiTheme="minorHAnsi" w:hAnsiTheme="minorHAnsi" w:cs="Tahoma"/>
          <w:b/>
          <w:sz w:val="24"/>
          <w:szCs w:val="24"/>
          <w:lang w:val="en-GB"/>
        </w:rPr>
      </w:pPr>
    </w:p>
    <w:p w:rsidR="00E42FC9" w:rsidRPr="004221BB" w:rsidRDefault="00E42FC9" w:rsidP="00E42FC9">
      <w:pPr>
        <w:jc w:val="both"/>
        <w:rPr>
          <w:rFonts w:asciiTheme="minorHAnsi" w:hAnsiTheme="minorHAnsi" w:cs="Tahoma"/>
          <w:b/>
          <w:sz w:val="24"/>
          <w:szCs w:val="24"/>
          <w:lang w:val="en-GB"/>
        </w:rPr>
      </w:pPr>
      <w:r w:rsidRPr="004221BB">
        <w:rPr>
          <w:rFonts w:asciiTheme="minorHAnsi" w:hAnsiTheme="minorHAnsi" w:cs="Tahoma"/>
          <w:b/>
          <w:sz w:val="24"/>
          <w:szCs w:val="24"/>
          <w:lang w:val="en-GB"/>
        </w:rPr>
        <w:t>Indicative Reading List</w:t>
      </w:r>
    </w:p>
    <w:p w:rsidR="00E42FC9" w:rsidRPr="004221BB" w:rsidRDefault="00E42FC9" w:rsidP="00F35F39">
      <w:pPr>
        <w:pStyle w:val="NoSpacing"/>
        <w:numPr>
          <w:ilvl w:val="0"/>
          <w:numId w:val="31"/>
        </w:numPr>
        <w:rPr>
          <w:rFonts w:eastAsiaTheme="minorHAnsi"/>
          <w:lang w:val="en-CA"/>
        </w:rPr>
      </w:pPr>
      <w:r w:rsidRPr="004221BB">
        <w:rPr>
          <w:rFonts w:eastAsiaTheme="minorHAnsi"/>
          <w:lang w:val="en-CA"/>
        </w:rPr>
        <w:t xml:space="preserve">L. Paoli (ed.) (2014) </w:t>
      </w:r>
      <w:r w:rsidRPr="004221BB">
        <w:rPr>
          <w:rFonts w:eastAsiaTheme="minorHAnsi"/>
          <w:i/>
          <w:lang w:val="en-CA"/>
        </w:rPr>
        <w:t xml:space="preserve">The Oxford Handbook of Organized Crime. </w:t>
      </w:r>
      <w:r w:rsidRPr="004221BB">
        <w:rPr>
          <w:rFonts w:eastAsiaTheme="minorHAnsi"/>
          <w:lang w:val="en-CA"/>
        </w:rPr>
        <w:t xml:space="preserve">Oxford: Oxford University </w:t>
      </w:r>
      <w:proofErr w:type="spellStart"/>
      <w:r w:rsidRPr="004221BB">
        <w:rPr>
          <w:rFonts w:eastAsiaTheme="minorHAnsi"/>
          <w:lang w:val="en-CA"/>
        </w:rPr>
        <w:t>Press.C</w:t>
      </w:r>
      <w:proofErr w:type="spellEnd"/>
      <w:r w:rsidRPr="004221BB">
        <w:rPr>
          <w:rFonts w:eastAsiaTheme="minorHAnsi"/>
          <w:lang w:val="en-CA"/>
        </w:rPr>
        <w:t xml:space="preserve">. </w:t>
      </w:r>
    </w:p>
    <w:p w:rsidR="00E42FC9" w:rsidRPr="004221BB" w:rsidRDefault="00E42FC9" w:rsidP="00F35F39">
      <w:pPr>
        <w:pStyle w:val="NoSpacing"/>
        <w:numPr>
          <w:ilvl w:val="0"/>
          <w:numId w:val="31"/>
        </w:numPr>
        <w:rPr>
          <w:rFonts w:eastAsiaTheme="minorHAnsi"/>
          <w:i/>
          <w:lang w:val="en-GB"/>
        </w:rPr>
      </w:pPr>
      <w:proofErr w:type="spellStart"/>
      <w:r w:rsidRPr="004221BB">
        <w:rPr>
          <w:rFonts w:eastAsiaTheme="minorHAnsi"/>
          <w:lang w:val="en-CA"/>
        </w:rPr>
        <w:t>Fijnaut</w:t>
      </w:r>
      <w:proofErr w:type="spellEnd"/>
      <w:r w:rsidRPr="004221BB">
        <w:rPr>
          <w:rFonts w:eastAsiaTheme="minorHAnsi"/>
          <w:lang w:val="en-CA"/>
        </w:rPr>
        <w:t xml:space="preserve"> and L. Paoli (2004) (Eds.) </w:t>
      </w:r>
      <w:r w:rsidRPr="004221BB">
        <w:rPr>
          <w:rFonts w:eastAsiaTheme="minorHAnsi"/>
          <w:i/>
          <w:lang w:val="en-CA"/>
        </w:rPr>
        <w:t>Organized Crime in Europe: Concepts, Patterns and Control Policies in the European Union and Beyond</w:t>
      </w:r>
      <w:r w:rsidRPr="004221BB">
        <w:rPr>
          <w:rFonts w:eastAsiaTheme="minorHAnsi"/>
          <w:lang w:val="en-CA"/>
        </w:rPr>
        <w:t xml:space="preserve">. Springer. </w:t>
      </w:r>
    </w:p>
    <w:p w:rsidR="00E42FC9" w:rsidRPr="004221BB" w:rsidRDefault="00E42FC9" w:rsidP="00F35F39">
      <w:pPr>
        <w:pStyle w:val="NoSpacing"/>
        <w:numPr>
          <w:ilvl w:val="0"/>
          <w:numId w:val="31"/>
        </w:numPr>
        <w:rPr>
          <w:rFonts w:eastAsiaTheme="minorHAnsi"/>
          <w:i/>
          <w:lang w:val="en-GB"/>
        </w:rPr>
      </w:pPr>
      <w:r w:rsidRPr="004221BB">
        <w:rPr>
          <w:rFonts w:eastAsiaTheme="minorHAnsi"/>
          <w:lang w:val="en-CA"/>
        </w:rPr>
        <w:t xml:space="preserve">L. Campbell (2013) </w:t>
      </w:r>
      <w:r w:rsidRPr="004221BB">
        <w:rPr>
          <w:rFonts w:eastAsiaTheme="minorHAnsi"/>
          <w:i/>
          <w:lang w:val="en-CA"/>
        </w:rPr>
        <w:t>Organised Crime and the Law: A Comparative Analysis</w:t>
      </w:r>
      <w:r w:rsidRPr="004221BB">
        <w:rPr>
          <w:rFonts w:eastAsiaTheme="minorHAnsi"/>
          <w:lang w:val="en-CA"/>
        </w:rPr>
        <w:t xml:space="preserve">. Oxford: Hart Publishing. </w:t>
      </w:r>
    </w:p>
    <w:p w:rsidR="00E42FC9" w:rsidRPr="004221BB" w:rsidRDefault="00E42FC9" w:rsidP="00F35F39">
      <w:pPr>
        <w:pStyle w:val="NoSpacing"/>
        <w:numPr>
          <w:ilvl w:val="0"/>
          <w:numId w:val="31"/>
        </w:numPr>
        <w:rPr>
          <w:rFonts w:eastAsiaTheme="minorHAnsi"/>
          <w:lang w:val="en-GB"/>
        </w:rPr>
      </w:pPr>
      <w:r w:rsidRPr="004221BB">
        <w:rPr>
          <w:rFonts w:eastAsiaTheme="minorHAnsi"/>
          <w:lang w:val="en-GB"/>
        </w:rPr>
        <w:t xml:space="preserve">J. Albanese (2015) </w:t>
      </w:r>
      <w:r w:rsidRPr="004221BB">
        <w:rPr>
          <w:rFonts w:eastAsiaTheme="minorHAnsi"/>
          <w:i/>
          <w:lang w:val="en-GB"/>
        </w:rPr>
        <w:t xml:space="preserve">Organized Crime </w:t>
      </w:r>
      <w:proofErr w:type="gramStart"/>
      <w:r w:rsidRPr="004221BB">
        <w:rPr>
          <w:rFonts w:eastAsiaTheme="minorHAnsi"/>
          <w:i/>
          <w:lang w:val="en-GB"/>
        </w:rPr>
        <w:t>In</w:t>
      </w:r>
      <w:proofErr w:type="gramEnd"/>
      <w:r w:rsidRPr="004221BB">
        <w:rPr>
          <w:rFonts w:eastAsiaTheme="minorHAnsi"/>
          <w:i/>
          <w:lang w:val="en-GB"/>
        </w:rPr>
        <w:t xml:space="preserve"> Our Times</w:t>
      </w:r>
      <w:r w:rsidRPr="004221BB">
        <w:rPr>
          <w:rFonts w:eastAsiaTheme="minorHAnsi"/>
          <w:lang w:val="en-GB"/>
        </w:rPr>
        <w:t>, 6</w:t>
      </w:r>
      <w:r w:rsidRPr="004221BB">
        <w:rPr>
          <w:rFonts w:eastAsiaTheme="minorHAnsi"/>
          <w:vertAlign w:val="superscript"/>
          <w:lang w:val="en-GB"/>
        </w:rPr>
        <w:t>th</w:t>
      </w:r>
      <w:r w:rsidRPr="004221BB">
        <w:rPr>
          <w:rFonts w:eastAsiaTheme="minorHAnsi"/>
          <w:lang w:val="en-GB"/>
        </w:rPr>
        <w:t xml:space="preserve"> Edition. Anderson Press.</w:t>
      </w:r>
    </w:p>
    <w:p w:rsidR="00E42FC9" w:rsidRPr="004221BB" w:rsidRDefault="00E42FC9" w:rsidP="00F35F39">
      <w:pPr>
        <w:pStyle w:val="NoSpacing"/>
        <w:numPr>
          <w:ilvl w:val="0"/>
          <w:numId w:val="31"/>
        </w:numPr>
        <w:rPr>
          <w:rFonts w:eastAsiaTheme="minorHAnsi"/>
          <w:i/>
          <w:lang w:val="en-GB"/>
        </w:rPr>
      </w:pPr>
      <w:r w:rsidRPr="004221BB">
        <w:rPr>
          <w:rFonts w:eastAsiaTheme="minorHAnsi"/>
          <w:lang w:val="en-CA"/>
        </w:rPr>
        <w:t xml:space="preserve">D. Hobbs (2013) </w:t>
      </w:r>
      <w:r w:rsidRPr="004221BB">
        <w:rPr>
          <w:rFonts w:eastAsiaTheme="minorHAnsi"/>
          <w:i/>
          <w:lang w:val="en-CA"/>
        </w:rPr>
        <w:t>Lush Life: Constructing Organized Crime in the UK</w:t>
      </w:r>
      <w:r w:rsidRPr="004221BB">
        <w:rPr>
          <w:rFonts w:eastAsiaTheme="minorHAnsi"/>
          <w:lang w:val="en-CA"/>
        </w:rPr>
        <w:t>. Clarendon Studies in Criminology.</w:t>
      </w:r>
    </w:p>
    <w:p w:rsidR="00E42FC9" w:rsidRPr="004221BB" w:rsidRDefault="00E42FC9" w:rsidP="00F35F39">
      <w:pPr>
        <w:pStyle w:val="NoSpacing"/>
        <w:numPr>
          <w:ilvl w:val="0"/>
          <w:numId w:val="31"/>
        </w:numPr>
        <w:rPr>
          <w:rFonts w:eastAsiaTheme="minorHAnsi"/>
          <w:i/>
          <w:lang w:val="en-GB"/>
        </w:rPr>
      </w:pPr>
      <w:r w:rsidRPr="004221BB">
        <w:rPr>
          <w:rFonts w:eastAsiaTheme="minorHAnsi"/>
          <w:lang w:val="en-CA"/>
        </w:rPr>
        <w:t xml:space="preserve">J. Albanese and P. </w:t>
      </w:r>
      <w:proofErr w:type="spellStart"/>
      <w:r w:rsidRPr="004221BB">
        <w:rPr>
          <w:rFonts w:eastAsiaTheme="minorHAnsi"/>
          <w:lang w:val="en-CA"/>
        </w:rPr>
        <w:t>Reichel</w:t>
      </w:r>
      <w:proofErr w:type="spellEnd"/>
      <w:r w:rsidRPr="004221BB">
        <w:rPr>
          <w:rFonts w:eastAsiaTheme="minorHAnsi"/>
          <w:lang w:val="en-CA"/>
        </w:rPr>
        <w:t xml:space="preserve"> (eds.) (2014) </w:t>
      </w:r>
      <w:r w:rsidRPr="004221BB">
        <w:rPr>
          <w:rFonts w:eastAsiaTheme="minorHAnsi"/>
          <w:i/>
          <w:lang w:val="en-CA"/>
        </w:rPr>
        <w:t>Transnational Organized Crime: An Overview from Six Continents</w:t>
      </w:r>
      <w:r w:rsidRPr="004221BB">
        <w:rPr>
          <w:rFonts w:eastAsiaTheme="minorHAnsi"/>
          <w:lang w:val="en-CA"/>
        </w:rPr>
        <w:t>. London: Sage.</w:t>
      </w:r>
    </w:p>
    <w:p w:rsidR="000A47F5" w:rsidRPr="004221BB" w:rsidRDefault="00E42FC9" w:rsidP="00F35F39">
      <w:pPr>
        <w:pStyle w:val="NoSpacing"/>
        <w:numPr>
          <w:ilvl w:val="0"/>
          <w:numId w:val="31"/>
        </w:numPr>
        <w:rPr>
          <w:rFonts w:eastAsiaTheme="minorHAnsi"/>
          <w:lang w:val="en-CA"/>
        </w:rPr>
      </w:pPr>
      <w:r w:rsidRPr="004221BB">
        <w:rPr>
          <w:rFonts w:eastAsiaTheme="minorHAnsi"/>
          <w:lang w:val="en-CA"/>
        </w:rPr>
        <w:t xml:space="preserve">J. </w:t>
      </w:r>
      <w:proofErr w:type="spellStart"/>
      <w:r w:rsidRPr="004221BB">
        <w:rPr>
          <w:rFonts w:eastAsiaTheme="minorHAnsi"/>
          <w:lang w:val="en-CA"/>
        </w:rPr>
        <w:t>Sheptycki</w:t>
      </w:r>
      <w:proofErr w:type="spellEnd"/>
      <w:r w:rsidRPr="004221BB">
        <w:rPr>
          <w:rFonts w:eastAsiaTheme="minorHAnsi"/>
          <w:lang w:val="en-CA"/>
        </w:rPr>
        <w:t xml:space="preserve"> (ed.) (2014) </w:t>
      </w:r>
      <w:r w:rsidRPr="004221BB">
        <w:rPr>
          <w:rFonts w:eastAsiaTheme="minorHAnsi"/>
          <w:i/>
          <w:lang w:val="en-CA"/>
        </w:rPr>
        <w:t xml:space="preserve">Transnational Organized Crime </w:t>
      </w:r>
      <w:r w:rsidRPr="004221BB">
        <w:rPr>
          <w:rFonts w:eastAsiaTheme="minorHAnsi"/>
          <w:lang w:val="en-CA"/>
        </w:rPr>
        <w:t>(4 Volumes). London: Sage.</w:t>
      </w:r>
      <w:bookmarkStart w:id="28" w:name="_Toc5965804"/>
    </w:p>
    <w:p w:rsidR="000A47F5" w:rsidRPr="004221BB" w:rsidRDefault="000A47F5" w:rsidP="000A47F5">
      <w:pPr>
        <w:rPr>
          <w:rFonts w:asciiTheme="minorHAnsi" w:hAnsiTheme="minorHAnsi"/>
          <w:sz w:val="24"/>
          <w:szCs w:val="24"/>
          <w:lang w:val="en-CA"/>
        </w:rPr>
      </w:pPr>
    </w:p>
    <w:p w:rsidR="000A47F5" w:rsidRPr="004221BB" w:rsidRDefault="000A47F5" w:rsidP="000A47F5">
      <w:pPr>
        <w:rPr>
          <w:rFonts w:asciiTheme="minorHAnsi" w:hAnsiTheme="minorHAnsi"/>
          <w:sz w:val="24"/>
          <w:szCs w:val="24"/>
          <w:lang w:val="en-CA"/>
        </w:rPr>
      </w:pPr>
    </w:p>
    <w:p w:rsidR="00E42FC9" w:rsidRDefault="00E42FC9" w:rsidP="00E42FC9">
      <w:pPr>
        <w:pStyle w:val="Heading1"/>
        <w:rPr>
          <w:rFonts w:asciiTheme="minorHAnsi" w:hAnsiTheme="minorHAnsi"/>
          <w:sz w:val="24"/>
          <w:szCs w:val="24"/>
        </w:rPr>
      </w:pPr>
      <w:r w:rsidRPr="004221BB">
        <w:rPr>
          <w:rFonts w:asciiTheme="minorHAnsi" w:hAnsiTheme="minorHAnsi"/>
          <w:sz w:val="24"/>
          <w:szCs w:val="24"/>
        </w:rPr>
        <w:t>PRIVATE INTERNATIONAL LAW</w:t>
      </w:r>
      <w:bookmarkEnd w:id="28"/>
    </w:p>
    <w:p w:rsidR="00CE7D83" w:rsidRPr="00CE7D83" w:rsidRDefault="00CE7D83" w:rsidP="00CE7D83">
      <w:pPr>
        <w:rPr>
          <w:b/>
        </w:rPr>
      </w:pPr>
      <w:r w:rsidRPr="00CE7D83">
        <w:rPr>
          <w:rFonts w:ascii="Verdana" w:hAnsi="Verdana"/>
          <w:b/>
          <w:sz w:val="19"/>
          <w:szCs w:val="19"/>
          <w:shd w:val="clear" w:color="auto" w:fill="FFFFFF"/>
        </w:rPr>
        <w:t>LADD065H6</w:t>
      </w:r>
    </w:p>
    <w:p w:rsidR="00E42FC9" w:rsidRPr="004221BB" w:rsidRDefault="00E42FC9" w:rsidP="00E42FC9">
      <w:pPr>
        <w:widowControl w:val="0"/>
        <w:autoSpaceDE w:val="0"/>
        <w:autoSpaceDN w:val="0"/>
        <w:adjustRightInd w:val="0"/>
        <w:spacing w:line="240" w:lineRule="auto"/>
        <w:rPr>
          <w:rFonts w:asciiTheme="minorHAnsi" w:hAnsiTheme="minorHAnsi" w:cs="Arial"/>
          <w:b/>
          <w:bCs/>
          <w:sz w:val="24"/>
          <w:szCs w:val="24"/>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Spring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Kumari Lane</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Arial"/>
                <w:b/>
                <w:bCs/>
                <w:sz w:val="24"/>
                <w:szCs w:val="24"/>
              </w:rPr>
            </w:pPr>
            <w:hyperlink r:id="rId36" w:history="1">
              <w:r w:rsidR="00E42FC9" w:rsidRPr="004221BB">
                <w:rPr>
                  <w:rStyle w:val="Hyperlink"/>
                  <w:rFonts w:asciiTheme="minorHAnsi" w:hAnsiTheme="minorHAnsi" w:cs="Arial"/>
                  <w:b/>
                  <w:bCs/>
                  <w:sz w:val="24"/>
                  <w:szCs w:val="24"/>
                </w:rPr>
                <w:t>s.lane@bbk.ac.uk</w:t>
              </w:r>
            </w:hyperlink>
          </w:p>
        </w:tc>
      </w:tr>
    </w:tbl>
    <w:p w:rsidR="00E42FC9" w:rsidRPr="004221BB" w:rsidRDefault="00E42FC9" w:rsidP="00E42FC9">
      <w:pPr>
        <w:widowControl w:val="0"/>
        <w:overflowPunct w:val="0"/>
        <w:autoSpaceDE w:val="0"/>
        <w:autoSpaceDN w:val="0"/>
        <w:adjustRightInd w:val="0"/>
        <w:spacing w:line="240" w:lineRule="auto"/>
        <w:ind w:right="20"/>
        <w:jc w:val="both"/>
        <w:rPr>
          <w:rFonts w:asciiTheme="minorHAnsi" w:hAnsiTheme="minorHAnsi" w:cs="Arial"/>
          <w:b/>
          <w:bCs/>
          <w:sz w:val="24"/>
          <w:szCs w:val="24"/>
          <w:u w:val="single"/>
          <w:lang w:val="en-GB"/>
        </w:rPr>
      </w:pPr>
    </w:p>
    <w:p w:rsidR="00E42FC9" w:rsidRPr="004221BB" w:rsidRDefault="00E42FC9" w:rsidP="00E42FC9">
      <w:pPr>
        <w:widowControl w:val="0"/>
        <w:autoSpaceDE w:val="0"/>
        <w:autoSpaceDN w:val="0"/>
        <w:adjustRightInd w:val="0"/>
        <w:spacing w:line="240" w:lineRule="auto"/>
        <w:rPr>
          <w:rFonts w:asciiTheme="minorHAnsi" w:hAnsiTheme="minorHAnsi" w:cs="Arial"/>
          <w:b/>
          <w:bCs/>
          <w:sz w:val="24"/>
          <w:szCs w:val="24"/>
          <w:lang w:val="en-GB"/>
        </w:rPr>
      </w:pPr>
      <w:r w:rsidRPr="004221BB">
        <w:rPr>
          <w:rFonts w:asciiTheme="minorHAnsi" w:hAnsiTheme="minorHAnsi" w:cs="Arial"/>
          <w:b/>
          <w:bCs/>
          <w:sz w:val="24"/>
          <w:szCs w:val="24"/>
          <w:lang w:val="en-GB"/>
        </w:rPr>
        <w:t>Aims and Objectives</w:t>
      </w:r>
    </w:p>
    <w:p w:rsidR="00E42FC9" w:rsidRPr="004221BB" w:rsidRDefault="00E42FC9" w:rsidP="00E761AF">
      <w:pPr>
        <w:pStyle w:val="NoSpacing"/>
      </w:pPr>
      <w:r w:rsidRPr="004221BB">
        <w:t xml:space="preserve">Private International Law (or Conflict of laws, as it is alternatively known) deals with the problems that can be faced by a court when considering a case which has a foreign element. This subject is of increasing importance in the context of the processes of economic </w:t>
      </w:r>
      <w:proofErr w:type="spellStart"/>
      <w:r w:rsidRPr="004221BB">
        <w:t>globalisation</w:t>
      </w:r>
      <w:proofErr w:type="spellEnd"/>
      <w:r w:rsidRPr="004221BB">
        <w:t>.</w:t>
      </w:r>
    </w:p>
    <w:p w:rsidR="00E42FC9" w:rsidRPr="004221BB" w:rsidRDefault="00E42FC9" w:rsidP="00E761AF">
      <w:pPr>
        <w:pStyle w:val="NoSpacing"/>
      </w:pPr>
    </w:p>
    <w:p w:rsidR="00E42FC9" w:rsidRPr="004221BB" w:rsidRDefault="00E42FC9" w:rsidP="00E761AF">
      <w:pPr>
        <w:pStyle w:val="NoSpacing"/>
      </w:pPr>
      <w:r w:rsidRPr="004221BB">
        <w:t xml:space="preserve">When Betty from Barbados and </w:t>
      </w:r>
      <w:proofErr w:type="spellStart"/>
      <w:r w:rsidRPr="004221BB">
        <w:t>Iqpal</w:t>
      </w:r>
      <w:proofErr w:type="spellEnd"/>
      <w:r w:rsidRPr="004221BB">
        <w:t xml:space="preserve"> from Exeter make a contract in London, or are involved in an accident caused by negligence in Venezuela, any litigation arising from their </w:t>
      </w:r>
      <w:proofErr w:type="spellStart"/>
      <w:r w:rsidRPr="004221BB">
        <w:t>behaviour</w:t>
      </w:r>
      <w:proofErr w:type="spellEnd"/>
      <w:r w:rsidRPr="004221BB">
        <w:t xml:space="preserve"> will involve the application of private international law. If Betty and </w:t>
      </w:r>
      <w:proofErr w:type="spellStart"/>
      <w:r w:rsidRPr="004221BB">
        <w:t>Iqpal</w:t>
      </w:r>
      <w:proofErr w:type="spellEnd"/>
      <w:r w:rsidRPr="004221BB">
        <w:t xml:space="preserve"> ask you for advice after you have completed this course, you should be able to answer the following questions for them:</w:t>
      </w: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p>
    <w:p w:rsidR="00E42FC9" w:rsidRPr="004221BB" w:rsidRDefault="00E42FC9" w:rsidP="00F35F39">
      <w:pPr>
        <w:pStyle w:val="NoSpacing"/>
        <w:numPr>
          <w:ilvl w:val="0"/>
          <w:numId w:val="32"/>
        </w:numPr>
      </w:pPr>
      <w:r w:rsidRPr="004221BB">
        <w:t xml:space="preserve">Which courts can hear their case? </w:t>
      </w:r>
    </w:p>
    <w:p w:rsidR="00E42FC9" w:rsidRPr="004221BB" w:rsidRDefault="00E42FC9" w:rsidP="00F35F39">
      <w:pPr>
        <w:pStyle w:val="NoSpacing"/>
        <w:numPr>
          <w:ilvl w:val="0"/>
          <w:numId w:val="32"/>
        </w:numPr>
      </w:pPr>
      <w:r w:rsidRPr="004221BB">
        <w:t xml:space="preserve">Which national law will the court apply to the case? </w:t>
      </w:r>
    </w:p>
    <w:p w:rsidR="00E42FC9" w:rsidRPr="004221BB" w:rsidRDefault="00E42FC9" w:rsidP="00F35F39">
      <w:pPr>
        <w:pStyle w:val="NoSpacing"/>
        <w:numPr>
          <w:ilvl w:val="0"/>
          <w:numId w:val="32"/>
        </w:numPr>
      </w:pPr>
      <w:r w:rsidRPr="004221BB">
        <w:t xml:space="preserve">Where, and to what extent, can they rely upon and enforce the judgment in their case? </w:t>
      </w:r>
    </w:p>
    <w:p w:rsidR="00E42FC9" w:rsidRPr="004221BB" w:rsidRDefault="00E42FC9" w:rsidP="00F35F39">
      <w:pPr>
        <w:pStyle w:val="NoSpacing"/>
        <w:numPr>
          <w:ilvl w:val="0"/>
          <w:numId w:val="32"/>
        </w:numPr>
      </w:pPr>
      <w:r w:rsidRPr="004221BB">
        <w:t xml:space="preserve">What are the practical implications of these answers for Betty and </w:t>
      </w:r>
      <w:proofErr w:type="spellStart"/>
      <w:r w:rsidRPr="004221BB">
        <w:t>Iqpal</w:t>
      </w:r>
      <w:proofErr w:type="spellEnd"/>
      <w:r w:rsidRPr="004221BB">
        <w:t xml:space="preserve">? </w:t>
      </w:r>
    </w:p>
    <w:p w:rsidR="00E42FC9" w:rsidRPr="004221BB" w:rsidRDefault="00E42FC9" w:rsidP="00E761AF">
      <w:pPr>
        <w:pStyle w:val="NoSpacing"/>
      </w:pPr>
    </w:p>
    <w:p w:rsidR="00E42FC9" w:rsidRPr="004221BB" w:rsidRDefault="00E42FC9" w:rsidP="00E761AF">
      <w:pPr>
        <w:pStyle w:val="NoSpacing"/>
      </w:pPr>
      <w:r w:rsidRPr="004221BB">
        <w:t>Private international law rules differ between nation states. We will concentrate on those used in England.</w:t>
      </w:r>
    </w:p>
    <w:p w:rsidR="00E42FC9" w:rsidRPr="004221BB" w:rsidRDefault="00E42FC9" w:rsidP="00E42FC9">
      <w:pPr>
        <w:widowControl w:val="0"/>
        <w:autoSpaceDE w:val="0"/>
        <w:autoSpaceDN w:val="0"/>
        <w:adjustRightInd w:val="0"/>
        <w:spacing w:line="240" w:lineRule="auto"/>
        <w:rPr>
          <w:rFonts w:asciiTheme="minorHAnsi" w:hAnsiTheme="minorHAnsi" w:cs="Arial"/>
          <w:b/>
          <w:sz w:val="24"/>
          <w:szCs w:val="24"/>
        </w:rPr>
      </w:pPr>
    </w:p>
    <w:p w:rsidR="004221BB" w:rsidRPr="004221BB" w:rsidRDefault="004221BB" w:rsidP="00E42FC9">
      <w:pPr>
        <w:widowControl w:val="0"/>
        <w:autoSpaceDE w:val="0"/>
        <w:autoSpaceDN w:val="0"/>
        <w:adjustRightInd w:val="0"/>
        <w:spacing w:line="240" w:lineRule="auto"/>
        <w:rPr>
          <w:rFonts w:asciiTheme="minorHAnsi" w:hAnsiTheme="minorHAnsi" w:cs="Arial"/>
          <w:b/>
          <w:sz w:val="24"/>
          <w:szCs w:val="24"/>
        </w:rPr>
      </w:pPr>
    </w:p>
    <w:p w:rsidR="00E42FC9" w:rsidRPr="004221BB" w:rsidRDefault="00E42FC9" w:rsidP="00E42FC9">
      <w:pPr>
        <w:widowControl w:val="0"/>
        <w:autoSpaceDE w:val="0"/>
        <w:autoSpaceDN w:val="0"/>
        <w:adjustRightInd w:val="0"/>
        <w:spacing w:line="240" w:lineRule="auto"/>
        <w:rPr>
          <w:rFonts w:asciiTheme="minorHAnsi" w:hAnsiTheme="minorHAnsi" w:cs="Arial"/>
          <w:b/>
          <w:sz w:val="24"/>
          <w:szCs w:val="24"/>
        </w:rPr>
      </w:pPr>
      <w:r w:rsidRPr="004221BB">
        <w:rPr>
          <w:rFonts w:asciiTheme="minorHAnsi" w:hAnsiTheme="minorHAnsi" w:cs="Arial"/>
          <w:b/>
          <w:sz w:val="24"/>
          <w:szCs w:val="24"/>
        </w:rPr>
        <w:t>Topics</w:t>
      </w:r>
    </w:p>
    <w:p w:rsidR="00E42FC9" w:rsidRPr="004221BB" w:rsidRDefault="00E42FC9" w:rsidP="00F35F39">
      <w:pPr>
        <w:pStyle w:val="NoSpacing"/>
        <w:numPr>
          <w:ilvl w:val="0"/>
          <w:numId w:val="33"/>
        </w:numPr>
      </w:pPr>
      <w:r w:rsidRPr="004221BB">
        <w:t xml:space="preserve">Domicile and other personal connecting factors: </w:t>
      </w:r>
    </w:p>
    <w:p w:rsidR="00E42FC9" w:rsidRPr="004221BB" w:rsidRDefault="00E42FC9" w:rsidP="00F35F39">
      <w:pPr>
        <w:pStyle w:val="NoSpacing"/>
        <w:numPr>
          <w:ilvl w:val="0"/>
          <w:numId w:val="33"/>
        </w:numPr>
      </w:pPr>
      <w:r w:rsidRPr="004221BB">
        <w:t xml:space="preserve">How Private International Law rules seeks to link or allocate individuals to jurisdictions and laws. </w:t>
      </w:r>
    </w:p>
    <w:p w:rsidR="00E42FC9" w:rsidRPr="004221BB" w:rsidRDefault="00E42FC9" w:rsidP="00F35F39">
      <w:pPr>
        <w:pStyle w:val="NoSpacing"/>
        <w:numPr>
          <w:ilvl w:val="0"/>
          <w:numId w:val="33"/>
        </w:numPr>
      </w:pPr>
      <w:proofErr w:type="spellStart"/>
      <w:r w:rsidRPr="004221BB">
        <w:rPr>
          <w:i/>
          <w:iCs/>
        </w:rPr>
        <w:lastRenderedPageBreak/>
        <w:t>Renvoi</w:t>
      </w:r>
      <w:proofErr w:type="spellEnd"/>
      <w:r w:rsidRPr="004221BB">
        <w:rPr>
          <w:i/>
          <w:iCs/>
        </w:rPr>
        <w:t xml:space="preserve"> </w:t>
      </w:r>
      <w:r w:rsidRPr="004221BB">
        <w:t>and the exclusion of foreign law:</w:t>
      </w:r>
      <w:r w:rsidRPr="004221BB">
        <w:rPr>
          <w:i/>
          <w:iCs/>
        </w:rPr>
        <w:t xml:space="preserve"> </w:t>
      </w:r>
    </w:p>
    <w:p w:rsidR="00E42FC9" w:rsidRPr="004221BB" w:rsidRDefault="00E42FC9" w:rsidP="00F35F39">
      <w:pPr>
        <w:pStyle w:val="NoSpacing"/>
        <w:numPr>
          <w:ilvl w:val="0"/>
          <w:numId w:val="33"/>
        </w:numPr>
      </w:pPr>
      <w:r w:rsidRPr="004221BB">
        <w:t xml:space="preserve">The extent to which the applicable law pointed to by private international law rules will actually be applied by the English courts. </w:t>
      </w:r>
    </w:p>
    <w:p w:rsidR="00E42FC9" w:rsidRPr="004221BB" w:rsidRDefault="00E42FC9" w:rsidP="00F35F39">
      <w:pPr>
        <w:pStyle w:val="NoSpacing"/>
        <w:numPr>
          <w:ilvl w:val="0"/>
          <w:numId w:val="33"/>
        </w:numPr>
      </w:pPr>
      <w:r w:rsidRPr="004221BB">
        <w:t xml:space="preserve">Establishing jurisdiction under the common law and the Brussels regime: </w:t>
      </w:r>
    </w:p>
    <w:p w:rsidR="00E42FC9" w:rsidRPr="004221BB" w:rsidRDefault="00E42FC9" w:rsidP="00F35F39">
      <w:pPr>
        <w:pStyle w:val="NoSpacing"/>
        <w:numPr>
          <w:ilvl w:val="0"/>
          <w:numId w:val="33"/>
        </w:numPr>
      </w:pPr>
      <w:r w:rsidRPr="004221BB">
        <w:t xml:space="preserve">The rules for determining which court has jurisdiction to hear a case under the common law and the Brussels regime, and the Brussels Recast Regulation in particular. </w:t>
      </w:r>
    </w:p>
    <w:p w:rsidR="00E42FC9" w:rsidRPr="004221BB" w:rsidRDefault="00E42FC9" w:rsidP="00F35F39">
      <w:pPr>
        <w:pStyle w:val="NoSpacing"/>
        <w:numPr>
          <w:ilvl w:val="0"/>
          <w:numId w:val="33"/>
        </w:numPr>
      </w:pPr>
      <w:r w:rsidRPr="004221BB">
        <w:t xml:space="preserve">Staying and restraining proceedings: </w:t>
      </w:r>
    </w:p>
    <w:p w:rsidR="00E42FC9" w:rsidRPr="004221BB" w:rsidRDefault="00E42FC9" w:rsidP="00F35F39">
      <w:pPr>
        <w:pStyle w:val="NoSpacing"/>
        <w:numPr>
          <w:ilvl w:val="0"/>
          <w:numId w:val="33"/>
        </w:numPr>
      </w:pPr>
      <w:r w:rsidRPr="004221BB">
        <w:t xml:space="preserve">How parties can escape from otherwise good jurisdiction (by asking for English proceedings to be stayed, or foreign proceedings to be restrained) under the common law and the Brussels regime. </w:t>
      </w:r>
    </w:p>
    <w:p w:rsidR="00E42FC9" w:rsidRPr="004221BB" w:rsidRDefault="00E42FC9" w:rsidP="00F35F39">
      <w:pPr>
        <w:pStyle w:val="NoSpacing"/>
        <w:numPr>
          <w:ilvl w:val="0"/>
          <w:numId w:val="33"/>
        </w:numPr>
      </w:pPr>
      <w:r w:rsidRPr="004221BB">
        <w:t xml:space="preserve">Forum shopping, </w:t>
      </w:r>
      <w:r w:rsidRPr="004221BB">
        <w:rPr>
          <w:i/>
          <w:iCs/>
        </w:rPr>
        <w:t xml:space="preserve">forum non </w:t>
      </w:r>
      <w:proofErr w:type="spellStart"/>
      <w:r w:rsidRPr="004221BB">
        <w:rPr>
          <w:i/>
          <w:iCs/>
        </w:rPr>
        <w:t>conveniens</w:t>
      </w:r>
      <w:proofErr w:type="spellEnd"/>
      <w:r w:rsidRPr="004221BB">
        <w:t xml:space="preserve"> and </w:t>
      </w:r>
      <w:proofErr w:type="spellStart"/>
      <w:r w:rsidRPr="004221BB">
        <w:t>globalisation</w:t>
      </w:r>
      <w:proofErr w:type="spellEnd"/>
      <w:r w:rsidRPr="004221BB">
        <w:t xml:space="preserve">: </w:t>
      </w:r>
    </w:p>
    <w:p w:rsidR="00E42FC9" w:rsidRPr="004221BB" w:rsidRDefault="00E42FC9" w:rsidP="00F35F39">
      <w:pPr>
        <w:pStyle w:val="NoSpacing"/>
        <w:numPr>
          <w:ilvl w:val="0"/>
          <w:numId w:val="33"/>
        </w:numPr>
      </w:pPr>
      <w:r w:rsidRPr="004221BB">
        <w:t xml:space="preserve">Why and how the practice of forum shopping, and the principle of </w:t>
      </w:r>
      <w:r w:rsidRPr="004221BB">
        <w:rPr>
          <w:i/>
          <w:iCs/>
        </w:rPr>
        <w:t>forum non</w:t>
      </w:r>
      <w:r w:rsidRPr="004221BB">
        <w:t xml:space="preserve"> </w:t>
      </w:r>
      <w:proofErr w:type="spellStart"/>
      <w:r w:rsidRPr="004221BB">
        <w:rPr>
          <w:i/>
          <w:iCs/>
        </w:rPr>
        <w:t>conveniens</w:t>
      </w:r>
      <w:proofErr w:type="spellEnd"/>
      <w:r w:rsidRPr="004221BB">
        <w:rPr>
          <w:i/>
          <w:iCs/>
        </w:rPr>
        <w:t xml:space="preserve"> </w:t>
      </w:r>
      <w:r w:rsidRPr="004221BB">
        <w:t>in particular, can be used and abused.</w:t>
      </w:r>
      <w:r w:rsidRPr="004221BB">
        <w:rPr>
          <w:i/>
          <w:iCs/>
        </w:rPr>
        <w:t xml:space="preserve"> </w:t>
      </w:r>
    </w:p>
    <w:p w:rsidR="00E42FC9" w:rsidRPr="004221BB" w:rsidRDefault="00E42FC9" w:rsidP="00F35F39">
      <w:pPr>
        <w:pStyle w:val="NoSpacing"/>
        <w:numPr>
          <w:ilvl w:val="0"/>
          <w:numId w:val="33"/>
        </w:numPr>
      </w:pPr>
      <w:r w:rsidRPr="004221BB">
        <w:t xml:space="preserve">Foreign judgments under the common law and the Brussels Regime: </w:t>
      </w:r>
    </w:p>
    <w:p w:rsidR="00E42FC9" w:rsidRPr="004221BB" w:rsidRDefault="00E42FC9" w:rsidP="00F35F39">
      <w:pPr>
        <w:pStyle w:val="NoSpacing"/>
        <w:numPr>
          <w:ilvl w:val="0"/>
          <w:numId w:val="33"/>
        </w:numPr>
      </w:pPr>
      <w:r w:rsidRPr="004221BB">
        <w:t xml:space="preserve">How and to what extent a foreign judgment will be recognised and enforced under the common law and the Recast Regulation rules. </w:t>
      </w:r>
    </w:p>
    <w:p w:rsidR="00E42FC9" w:rsidRPr="004221BB" w:rsidRDefault="00E42FC9" w:rsidP="00F35F39">
      <w:pPr>
        <w:pStyle w:val="NoSpacing"/>
        <w:numPr>
          <w:ilvl w:val="0"/>
          <w:numId w:val="33"/>
        </w:numPr>
      </w:pPr>
      <w:r w:rsidRPr="004221BB">
        <w:t xml:space="preserve">Choice of law in contracts: </w:t>
      </w:r>
    </w:p>
    <w:p w:rsidR="00E42FC9" w:rsidRPr="004221BB" w:rsidRDefault="00E42FC9" w:rsidP="00F35F39">
      <w:pPr>
        <w:pStyle w:val="NoSpacing"/>
        <w:numPr>
          <w:ilvl w:val="0"/>
          <w:numId w:val="33"/>
        </w:numPr>
      </w:pPr>
      <w:r w:rsidRPr="004221BB">
        <w:t>How the English courts determine what law is applicable to a contract under the Rome I Regulation rules.</w:t>
      </w:r>
      <w:bookmarkStart w:id="29" w:name="page139"/>
      <w:bookmarkEnd w:id="29"/>
    </w:p>
    <w:p w:rsidR="00E42FC9" w:rsidRPr="004221BB" w:rsidRDefault="00E42FC9" w:rsidP="00F35F39">
      <w:pPr>
        <w:pStyle w:val="NoSpacing"/>
        <w:numPr>
          <w:ilvl w:val="0"/>
          <w:numId w:val="33"/>
        </w:numPr>
      </w:pPr>
      <w:r w:rsidRPr="004221BB">
        <w:t xml:space="preserve">Choice of law in torts: </w:t>
      </w:r>
    </w:p>
    <w:p w:rsidR="00E42FC9" w:rsidRPr="004221BB" w:rsidRDefault="00E42FC9" w:rsidP="00F35F39">
      <w:pPr>
        <w:pStyle w:val="NoSpacing"/>
        <w:numPr>
          <w:ilvl w:val="0"/>
          <w:numId w:val="33"/>
        </w:numPr>
      </w:pPr>
      <w:r w:rsidRPr="004221BB">
        <w:t xml:space="preserve">How the English courts determine what law is applicable to torts under the Rome II Regulation </w:t>
      </w: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bCs/>
          <w:sz w:val="24"/>
          <w:szCs w:val="24"/>
        </w:rPr>
        <w:t>Module Format</w:t>
      </w: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sz w:val="24"/>
          <w:szCs w:val="24"/>
        </w:rPr>
        <w:t>The course will be taught by weekly seminars.</w:t>
      </w: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bCs/>
          <w:sz w:val="24"/>
          <w:szCs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p>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r w:rsidRPr="004221BB">
        <w:rPr>
          <w:rFonts w:asciiTheme="minorHAnsi" w:hAnsiTheme="minorHAnsi" w:cs="Arial"/>
          <w:b/>
          <w:bCs/>
          <w:sz w:val="24"/>
          <w:szCs w:val="24"/>
        </w:rPr>
        <w:t>Indicative Reading</w:t>
      </w:r>
    </w:p>
    <w:p w:rsidR="00E42FC9" w:rsidRPr="004221BB" w:rsidRDefault="00E42FC9" w:rsidP="00F35F39">
      <w:pPr>
        <w:pStyle w:val="NoSpacing"/>
        <w:numPr>
          <w:ilvl w:val="0"/>
          <w:numId w:val="34"/>
        </w:numPr>
      </w:pPr>
      <w:r w:rsidRPr="004221BB">
        <w:rPr>
          <w:lang w:val="en-GB"/>
        </w:rPr>
        <w:t>Cheshire, North and Fawcett</w:t>
      </w:r>
      <w:r w:rsidRPr="004221BB">
        <w:rPr>
          <w:i/>
          <w:lang w:val="en-GB"/>
        </w:rPr>
        <w:t>: Private International Law</w:t>
      </w:r>
      <w:r w:rsidRPr="004221BB">
        <w:rPr>
          <w:lang w:val="en-GB"/>
        </w:rPr>
        <w:t xml:space="preserve"> (15th </w:t>
      </w:r>
      <w:proofErr w:type="spellStart"/>
      <w:r w:rsidRPr="004221BB">
        <w:rPr>
          <w:lang w:val="en-GB"/>
        </w:rPr>
        <w:t>edn</w:t>
      </w:r>
      <w:proofErr w:type="spellEnd"/>
      <w:r w:rsidRPr="004221BB">
        <w:rPr>
          <w:lang w:val="en-GB"/>
        </w:rPr>
        <w:t xml:space="preserve">. ed. Paul </w:t>
      </w:r>
      <w:proofErr w:type="spellStart"/>
      <w:r w:rsidRPr="004221BB">
        <w:rPr>
          <w:lang w:val="en-GB"/>
        </w:rPr>
        <w:t>Torreman</w:t>
      </w:r>
      <w:proofErr w:type="spellEnd"/>
      <w:r w:rsidRPr="004221BB">
        <w:rPr>
          <w:lang w:val="en-GB"/>
        </w:rPr>
        <w:t xml:space="preserve"> et al OUP 2017)</w:t>
      </w:r>
    </w:p>
    <w:p w:rsidR="004221BB" w:rsidRPr="004221BB" w:rsidRDefault="004221BB" w:rsidP="00826096">
      <w:pPr>
        <w:rPr>
          <w:rFonts w:asciiTheme="minorHAnsi" w:eastAsia="Calibri" w:hAnsiTheme="minorHAnsi"/>
          <w:sz w:val="24"/>
          <w:szCs w:val="24"/>
        </w:rPr>
      </w:pPr>
      <w:bookmarkStart w:id="30" w:name="page141"/>
      <w:bookmarkStart w:id="31" w:name="_Toc5965808"/>
      <w:bookmarkEnd w:id="30"/>
    </w:p>
    <w:p w:rsidR="00381E45" w:rsidRDefault="00381E45" w:rsidP="00381E45">
      <w:pPr>
        <w:pStyle w:val="Heading1"/>
        <w:rPr>
          <w:rFonts w:asciiTheme="minorHAnsi" w:eastAsia="Calibri" w:hAnsiTheme="minorHAnsi"/>
          <w:sz w:val="24"/>
          <w:szCs w:val="24"/>
        </w:rPr>
      </w:pPr>
      <w:r w:rsidRPr="004221BB">
        <w:rPr>
          <w:rFonts w:asciiTheme="minorHAnsi" w:eastAsia="Calibri" w:hAnsiTheme="minorHAnsi"/>
          <w:sz w:val="24"/>
          <w:szCs w:val="24"/>
        </w:rPr>
        <w:t>SPACE LAW</w:t>
      </w:r>
      <w:bookmarkEnd w:id="31"/>
    </w:p>
    <w:p w:rsidR="00CE7D83" w:rsidRPr="00CE7D83" w:rsidRDefault="00CE7D83" w:rsidP="00CE7D83">
      <w:pPr>
        <w:rPr>
          <w:b/>
        </w:rPr>
      </w:pPr>
      <w:r w:rsidRPr="00CE7D83">
        <w:rPr>
          <w:rFonts w:ascii="Verdana" w:hAnsi="Verdana"/>
          <w:b/>
          <w:sz w:val="19"/>
          <w:szCs w:val="19"/>
          <w:shd w:val="clear" w:color="auto" w:fill="FFFFFF"/>
        </w:rPr>
        <w:t>LALA192H6</w:t>
      </w:r>
    </w:p>
    <w:p w:rsidR="00381E45" w:rsidRPr="004221BB" w:rsidRDefault="00381E45" w:rsidP="00381E45">
      <w:pPr>
        <w:pStyle w:val="Body"/>
        <w:rPr>
          <w:rFonts w:asciiTheme="minorHAnsi" w:eastAsia="Calibri" w:hAnsiTheme="minorHAnsi" w:cs="Arial"/>
          <w:color w:val="auto"/>
          <w:sz w:val="24"/>
          <w:szCs w:val="24"/>
          <w:lang w:val="en-US"/>
        </w:rPr>
      </w:pPr>
    </w:p>
    <w:tbl>
      <w:tblPr>
        <w:tblStyle w:val="TableGrid"/>
        <w:tblW w:w="0" w:type="auto"/>
        <w:tblLook w:val="04A0" w:firstRow="1" w:lastRow="0" w:firstColumn="1" w:lastColumn="0" w:noHBand="0" w:noVBand="1"/>
      </w:tblPr>
      <w:tblGrid>
        <w:gridCol w:w="2235"/>
        <w:gridCol w:w="6941"/>
      </w:tblGrid>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Department</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Law</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Credits</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15</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Term</w:t>
            </w:r>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Autumn</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proofErr w:type="spellStart"/>
            <w:r w:rsidRPr="004221BB">
              <w:rPr>
                <w:rFonts w:asciiTheme="minorHAnsi" w:hAnsiTheme="minorHAnsi" w:cs="Arial"/>
                <w:b/>
                <w:bCs/>
                <w:sz w:val="24"/>
                <w:szCs w:val="24"/>
              </w:rPr>
              <w:t>Convenor</w:t>
            </w:r>
            <w:proofErr w:type="spellEnd"/>
          </w:p>
        </w:tc>
        <w:tc>
          <w:tcPr>
            <w:tcW w:w="6941" w:type="dxa"/>
            <w:vAlign w:val="center"/>
          </w:tcPr>
          <w:p w:rsidR="00381E45" w:rsidRPr="004221BB" w:rsidRDefault="00381E45" w:rsidP="00381E45">
            <w:pPr>
              <w:widowControl w:val="0"/>
              <w:autoSpaceDE w:val="0"/>
              <w:autoSpaceDN w:val="0"/>
              <w:adjustRightInd w:val="0"/>
              <w:rPr>
                <w:rFonts w:asciiTheme="minorHAnsi" w:hAnsiTheme="minorHAnsi" w:cs="Arial"/>
                <w:sz w:val="24"/>
                <w:szCs w:val="24"/>
              </w:rPr>
            </w:pPr>
            <w:r w:rsidRPr="004221BB">
              <w:rPr>
                <w:rFonts w:asciiTheme="minorHAnsi" w:hAnsiTheme="minorHAnsi" w:cs="Arial"/>
                <w:b/>
                <w:bCs/>
                <w:sz w:val="24"/>
                <w:szCs w:val="24"/>
              </w:rPr>
              <w:t>Damian Bielicki</w:t>
            </w:r>
          </w:p>
        </w:tc>
      </w:tr>
      <w:tr w:rsidR="00381E45" w:rsidRPr="004221BB" w:rsidTr="00381E45">
        <w:trPr>
          <w:trHeight w:val="340"/>
        </w:trPr>
        <w:tc>
          <w:tcPr>
            <w:tcW w:w="2235" w:type="dxa"/>
            <w:vAlign w:val="center"/>
          </w:tcPr>
          <w:p w:rsidR="00381E45" w:rsidRPr="004221BB" w:rsidRDefault="00381E45" w:rsidP="00381E45">
            <w:pPr>
              <w:widowControl w:val="0"/>
              <w:autoSpaceDE w:val="0"/>
              <w:autoSpaceDN w:val="0"/>
              <w:adjustRightInd w:val="0"/>
              <w:rPr>
                <w:rFonts w:asciiTheme="minorHAnsi" w:hAnsiTheme="minorHAnsi" w:cs="Arial"/>
                <w:b/>
                <w:bCs/>
                <w:sz w:val="24"/>
                <w:szCs w:val="24"/>
              </w:rPr>
            </w:pPr>
            <w:r w:rsidRPr="004221BB">
              <w:rPr>
                <w:rFonts w:asciiTheme="minorHAnsi" w:hAnsiTheme="minorHAnsi" w:cs="Arial"/>
                <w:b/>
                <w:bCs/>
                <w:sz w:val="24"/>
                <w:szCs w:val="24"/>
              </w:rPr>
              <w:t>Email</w:t>
            </w:r>
          </w:p>
        </w:tc>
        <w:tc>
          <w:tcPr>
            <w:tcW w:w="6941" w:type="dxa"/>
            <w:vAlign w:val="center"/>
          </w:tcPr>
          <w:p w:rsidR="00381E45" w:rsidRPr="004221BB" w:rsidRDefault="00256021" w:rsidP="00381E45">
            <w:pPr>
              <w:widowControl w:val="0"/>
              <w:autoSpaceDE w:val="0"/>
              <w:autoSpaceDN w:val="0"/>
              <w:adjustRightInd w:val="0"/>
              <w:rPr>
                <w:rFonts w:asciiTheme="minorHAnsi" w:hAnsiTheme="minorHAnsi" w:cs="Arial"/>
                <w:b/>
                <w:bCs/>
                <w:sz w:val="24"/>
                <w:szCs w:val="24"/>
              </w:rPr>
            </w:pPr>
            <w:hyperlink r:id="rId37" w:history="1">
              <w:r w:rsidR="00381E45" w:rsidRPr="004221BB">
                <w:rPr>
                  <w:rStyle w:val="Hyperlink"/>
                  <w:rFonts w:asciiTheme="minorHAnsi" w:hAnsiTheme="minorHAnsi" w:cs="Arial"/>
                  <w:b/>
                  <w:bCs/>
                  <w:sz w:val="24"/>
                  <w:szCs w:val="24"/>
                </w:rPr>
                <w:t>d.bielicki@bbk.ac.uk</w:t>
              </w:r>
            </w:hyperlink>
          </w:p>
        </w:tc>
      </w:tr>
    </w:tbl>
    <w:p w:rsidR="00381E45" w:rsidRPr="004221BB" w:rsidRDefault="00381E45" w:rsidP="00381E45">
      <w:pPr>
        <w:pStyle w:val="Body"/>
        <w:spacing w:before="40"/>
        <w:rPr>
          <w:rFonts w:asciiTheme="minorHAnsi" w:eastAsia="Calibri" w:hAnsiTheme="minorHAnsi" w:cs="Arial"/>
          <w:color w:val="auto"/>
          <w:sz w:val="24"/>
          <w:szCs w:val="24"/>
          <w:lang w:val="en-US"/>
        </w:rPr>
      </w:pPr>
    </w:p>
    <w:p w:rsidR="00381E45" w:rsidRPr="004221BB" w:rsidRDefault="00381E45" w:rsidP="00381E45">
      <w:pPr>
        <w:widowControl w:val="0"/>
        <w:autoSpaceDE w:val="0"/>
        <w:autoSpaceDN w:val="0"/>
        <w:adjustRightInd w:val="0"/>
        <w:spacing w:line="240" w:lineRule="auto"/>
        <w:rPr>
          <w:rFonts w:asciiTheme="minorHAnsi" w:hAnsiTheme="minorHAnsi" w:cs="Arial"/>
          <w:b/>
          <w:bCs/>
          <w:sz w:val="24"/>
          <w:szCs w:val="24"/>
          <w:lang w:val="en-GB"/>
        </w:rPr>
      </w:pPr>
      <w:r w:rsidRPr="004221BB">
        <w:rPr>
          <w:rFonts w:asciiTheme="minorHAnsi" w:hAnsiTheme="minorHAnsi" w:cs="Arial"/>
          <w:b/>
          <w:bCs/>
          <w:sz w:val="24"/>
          <w:szCs w:val="24"/>
          <w:lang w:val="en-GB"/>
        </w:rPr>
        <w:t>Aims and Objectives</w:t>
      </w:r>
    </w:p>
    <w:p w:rsidR="00381E45" w:rsidRPr="004221BB" w:rsidRDefault="00381E45" w:rsidP="00AE5891">
      <w:pPr>
        <w:pStyle w:val="NoSpacing"/>
        <w:rPr>
          <w:rFonts w:eastAsia="Calibri"/>
          <w:lang w:val="en-GB"/>
        </w:rPr>
      </w:pPr>
      <w:r w:rsidRPr="004221BB">
        <w:rPr>
          <w:rFonts w:eastAsia="Calibri"/>
          <w:lang w:val="en-GB"/>
        </w:rPr>
        <w:t xml:space="preserve">In this module we will look into the legal regime governing outer space and its implications on scientific and technological developments. The course will also focus on how the recent technological developments influence the development of space law and policy. The course will start </w:t>
      </w:r>
      <w:r w:rsidRPr="004221BB">
        <w:rPr>
          <w:rFonts w:eastAsia="Calibri"/>
          <w:lang w:val="en-GB"/>
        </w:rPr>
        <w:lastRenderedPageBreak/>
        <w:t xml:space="preserve">with the analysis of development of space law and fundamental principles applicable to outer space, and then goes on to look into the legality of some of the recent developments like the claim of sovereignty and property rights over the outer space and celestial bodies, sale or leasing of orbits and spectrums, human habitation in outer space, militarisation and </w:t>
      </w:r>
      <w:proofErr w:type="spellStart"/>
      <w:r w:rsidRPr="004221BB">
        <w:rPr>
          <w:rFonts w:eastAsia="Calibri"/>
          <w:lang w:val="en-GB"/>
        </w:rPr>
        <w:t>weaponisation</w:t>
      </w:r>
      <w:proofErr w:type="spellEnd"/>
      <w:r w:rsidRPr="004221BB">
        <w:rPr>
          <w:rFonts w:eastAsia="Calibri"/>
          <w:lang w:val="en-GB"/>
        </w:rPr>
        <w:t xml:space="preserve"> of space, plans to conduct inventions in outer space and increasing private space activities, including space tourism. Apart from the legal developments on the international level, the module will also cover the developments of space law at national level by analysing the laws passed by some of the space-faring nations. There are no pre-requisites, although interest in space exploration will be useful.</w:t>
      </w:r>
    </w:p>
    <w:p w:rsidR="00381E45" w:rsidRPr="004221BB" w:rsidRDefault="00381E45" w:rsidP="00381E45">
      <w:pPr>
        <w:spacing w:line="240" w:lineRule="auto"/>
        <w:rPr>
          <w:rFonts w:asciiTheme="minorHAnsi" w:eastAsia="Calibri" w:hAnsiTheme="minorHAnsi" w:cs="Arial"/>
          <w:b/>
          <w:sz w:val="24"/>
          <w:szCs w:val="24"/>
          <w:lang w:val="en-GB"/>
        </w:rPr>
      </w:pPr>
    </w:p>
    <w:p w:rsidR="00381E45" w:rsidRPr="004221BB" w:rsidRDefault="00381E45" w:rsidP="00381E45">
      <w:pPr>
        <w:spacing w:line="240" w:lineRule="auto"/>
        <w:rPr>
          <w:rFonts w:asciiTheme="minorHAnsi" w:eastAsia="Calibri" w:hAnsiTheme="minorHAnsi" w:cs="Arial"/>
          <w:b/>
          <w:sz w:val="24"/>
          <w:szCs w:val="24"/>
          <w:lang w:val="en-GB"/>
        </w:rPr>
      </w:pPr>
      <w:r w:rsidRPr="004221BB">
        <w:rPr>
          <w:rFonts w:asciiTheme="minorHAnsi" w:eastAsia="Calibri" w:hAnsiTheme="minorHAnsi" w:cs="Arial"/>
          <w:b/>
          <w:sz w:val="24"/>
          <w:szCs w:val="24"/>
          <w:lang w:val="en-GB"/>
        </w:rPr>
        <w:t>Main Topics of Study</w:t>
      </w:r>
    </w:p>
    <w:p w:rsidR="00381E45" w:rsidRPr="004221BB" w:rsidRDefault="00381E45" w:rsidP="00AE5891">
      <w:pPr>
        <w:pStyle w:val="NoSpacing"/>
        <w:rPr>
          <w:rFonts w:eastAsia="Calibri"/>
          <w:lang w:val="en-GB"/>
        </w:rPr>
      </w:pPr>
      <w:r w:rsidRPr="004221BB">
        <w:rPr>
          <w:rFonts w:eastAsia="Calibri"/>
          <w:lang w:val="en-GB"/>
        </w:rPr>
        <w:t>1) An Introduction to Space Law (historical background, basic definitions, major treaties, documents and bodies governing space activities, information on career in the space sector - space law jobs)</w:t>
      </w:r>
    </w:p>
    <w:p w:rsidR="00381E45" w:rsidRPr="004221BB" w:rsidRDefault="00381E45" w:rsidP="00AE5891">
      <w:pPr>
        <w:pStyle w:val="NoSpacing"/>
        <w:rPr>
          <w:rFonts w:eastAsia="Calibri"/>
          <w:lang w:val="en-GB"/>
        </w:rPr>
      </w:pPr>
      <w:r w:rsidRPr="004221BB">
        <w:rPr>
          <w:rFonts w:eastAsia="Calibri"/>
          <w:lang w:val="en-GB"/>
        </w:rPr>
        <w:t xml:space="preserve">2) National space legislations and </w:t>
      </w:r>
      <w:proofErr w:type="spellStart"/>
      <w:r w:rsidRPr="004221BB">
        <w:rPr>
          <w:rFonts w:eastAsia="Calibri"/>
          <w:lang w:val="en-GB"/>
        </w:rPr>
        <w:t>policites</w:t>
      </w:r>
      <w:proofErr w:type="spellEnd"/>
      <w:r w:rsidRPr="004221BB">
        <w:rPr>
          <w:rFonts w:eastAsia="Calibri"/>
          <w:lang w:val="en-GB"/>
        </w:rPr>
        <w:t xml:space="preserve"> and the European Space Program. </w:t>
      </w:r>
    </w:p>
    <w:p w:rsidR="00381E45" w:rsidRPr="004221BB" w:rsidRDefault="00381E45" w:rsidP="00AE5891">
      <w:pPr>
        <w:pStyle w:val="NoSpacing"/>
        <w:rPr>
          <w:rFonts w:eastAsia="Calibri"/>
          <w:lang w:val="en-GB"/>
        </w:rPr>
      </w:pPr>
      <w:r w:rsidRPr="004221BB">
        <w:rPr>
          <w:rFonts w:eastAsia="Calibri"/>
          <w:lang w:val="en-GB"/>
        </w:rPr>
        <w:t xml:space="preserve">3) Space Colonisation </w:t>
      </w:r>
    </w:p>
    <w:p w:rsidR="00381E45" w:rsidRPr="004221BB" w:rsidRDefault="00381E45" w:rsidP="00AE5891">
      <w:pPr>
        <w:pStyle w:val="NoSpacing"/>
        <w:rPr>
          <w:rFonts w:eastAsia="Calibri"/>
          <w:lang w:val="en-GB"/>
        </w:rPr>
      </w:pPr>
      <w:r w:rsidRPr="004221BB">
        <w:rPr>
          <w:rFonts w:eastAsia="Calibri"/>
          <w:lang w:val="en-GB"/>
        </w:rPr>
        <w:t>4) Data Applications (satellite telecommunications fundamentals, remote sensing and direct-broadcast satellite television)</w:t>
      </w:r>
    </w:p>
    <w:p w:rsidR="00381E45" w:rsidRPr="004221BB" w:rsidRDefault="00381E45" w:rsidP="00AE5891">
      <w:pPr>
        <w:pStyle w:val="NoSpacing"/>
        <w:rPr>
          <w:rFonts w:eastAsia="Calibri"/>
          <w:lang w:val="en-GB"/>
        </w:rPr>
      </w:pPr>
      <w:r w:rsidRPr="004221BB">
        <w:rPr>
          <w:rFonts w:eastAsia="Calibri"/>
          <w:lang w:val="en-GB"/>
        </w:rPr>
        <w:t>5) Contracting for Space (typology of contracts in the space sector)</w:t>
      </w:r>
    </w:p>
    <w:p w:rsidR="00381E45" w:rsidRPr="004221BB" w:rsidRDefault="00381E45" w:rsidP="00AE5891">
      <w:pPr>
        <w:pStyle w:val="NoSpacing"/>
        <w:rPr>
          <w:rFonts w:eastAsia="Calibri"/>
          <w:lang w:val="en-GB"/>
        </w:rPr>
      </w:pPr>
      <w:r w:rsidRPr="004221BB">
        <w:rPr>
          <w:rFonts w:eastAsia="Calibri"/>
          <w:lang w:val="en-GB"/>
        </w:rPr>
        <w:t>6) Space, Industry and Society (astrobiology, space tourism, space weddings and hotels, crowdfunding of space activities)</w:t>
      </w:r>
    </w:p>
    <w:p w:rsidR="00381E45" w:rsidRPr="004221BB" w:rsidRDefault="00381E45" w:rsidP="00AE5891">
      <w:pPr>
        <w:pStyle w:val="NoSpacing"/>
        <w:rPr>
          <w:rFonts w:eastAsia="Calibri"/>
          <w:lang w:val="en-GB"/>
        </w:rPr>
      </w:pPr>
      <w:r w:rsidRPr="004221BB">
        <w:rPr>
          <w:rFonts w:eastAsia="Calibri"/>
          <w:lang w:val="en-GB"/>
        </w:rPr>
        <w:t xml:space="preserve">7) Legal Aspects of Militarisation and </w:t>
      </w:r>
      <w:proofErr w:type="spellStart"/>
      <w:r w:rsidRPr="004221BB">
        <w:rPr>
          <w:rFonts w:eastAsia="Calibri"/>
          <w:lang w:val="en-GB"/>
        </w:rPr>
        <w:t>Weaponisation</w:t>
      </w:r>
      <w:proofErr w:type="spellEnd"/>
      <w:r w:rsidRPr="004221BB">
        <w:rPr>
          <w:rFonts w:eastAsia="Calibri"/>
          <w:lang w:val="en-GB"/>
        </w:rPr>
        <w:t xml:space="preserve"> of Space</w:t>
      </w:r>
    </w:p>
    <w:p w:rsidR="00381E45" w:rsidRPr="004221BB" w:rsidRDefault="00381E45" w:rsidP="00AE5891">
      <w:pPr>
        <w:pStyle w:val="NoSpacing"/>
        <w:rPr>
          <w:rFonts w:eastAsia="Calibri"/>
          <w:lang w:val="en-GB"/>
        </w:rPr>
      </w:pPr>
      <w:r w:rsidRPr="004221BB">
        <w:rPr>
          <w:rFonts w:eastAsia="Calibri"/>
          <w:lang w:val="en-GB"/>
        </w:rPr>
        <w:t>8) Environmental Aspects of Space Activities (space debris, planetary protection)</w:t>
      </w:r>
    </w:p>
    <w:p w:rsidR="00381E45" w:rsidRPr="004221BB" w:rsidRDefault="00381E45" w:rsidP="00AE5891">
      <w:pPr>
        <w:pStyle w:val="NoSpacing"/>
        <w:rPr>
          <w:rFonts w:eastAsia="Calibri"/>
          <w:lang w:val="en-GB"/>
        </w:rPr>
      </w:pPr>
      <w:r w:rsidRPr="004221BB">
        <w:rPr>
          <w:rFonts w:eastAsia="Calibri"/>
          <w:lang w:val="en-GB"/>
        </w:rPr>
        <w:t xml:space="preserve">9) Science fiction, space and law </w:t>
      </w:r>
    </w:p>
    <w:p w:rsidR="00381E45" w:rsidRPr="004221BB" w:rsidRDefault="00381E45" w:rsidP="00AE5891">
      <w:pPr>
        <w:pStyle w:val="NoSpacing"/>
        <w:rPr>
          <w:rFonts w:eastAsia="Calibri"/>
          <w:lang w:val="en-GB"/>
        </w:rPr>
      </w:pPr>
      <w:r w:rsidRPr="004221BB">
        <w:rPr>
          <w:rFonts w:eastAsia="Calibri"/>
          <w:lang w:val="en-GB"/>
        </w:rPr>
        <w:t>10) International collaboration and Space Activities (case studies, International Space Station, miniaturised satellites, dispute settlement)</w:t>
      </w:r>
    </w:p>
    <w:p w:rsidR="00381E45" w:rsidRPr="004221BB" w:rsidRDefault="00381E45" w:rsidP="00381E45">
      <w:pPr>
        <w:spacing w:line="240" w:lineRule="auto"/>
        <w:rPr>
          <w:rFonts w:asciiTheme="minorHAnsi" w:eastAsia="Calibri" w:hAnsiTheme="minorHAnsi" w:cs="Arial"/>
          <w:sz w:val="24"/>
          <w:szCs w:val="24"/>
          <w:lang w:val="en-GB"/>
        </w:rPr>
      </w:pPr>
    </w:p>
    <w:p w:rsidR="00381E45" w:rsidRPr="004221BB" w:rsidRDefault="00381E45" w:rsidP="00381E45">
      <w:pPr>
        <w:spacing w:line="240" w:lineRule="auto"/>
        <w:rPr>
          <w:rFonts w:asciiTheme="minorHAnsi" w:eastAsia="Calibri" w:hAnsiTheme="minorHAnsi" w:cs="Arial"/>
          <w:b/>
          <w:sz w:val="24"/>
          <w:szCs w:val="24"/>
          <w:lang w:val="en-GB"/>
        </w:rPr>
      </w:pPr>
      <w:r w:rsidRPr="004221BB">
        <w:rPr>
          <w:rFonts w:asciiTheme="minorHAnsi" w:eastAsia="Calibri" w:hAnsiTheme="minorHAnsi" w:cs="Arial"/>
          <w:b/>
          <w:sz w:val="24"/>
          <w:szCs w:val="24"/>
          <w:lang w:val="en-GB"/>
        </w:rPr>
        <w:t>Module Format</w:t>
      </w:r>
    </w:p>
    <w:p w:rsidR="00826096" w:rsidRPr="00AE5891" w:rsidRDefault="00AE5891" w:rsidP="00AE5891">
      <w:pPr>
        <w:pStyle w:val="NoSpacing"/>
        <w:rPr>
          <w:rFonts w:eastAsia="Calibri"/>
          <w:b/>
          <w:u w:val="single"/>
          <w:lang w:val="en-GB"/>
        </w:rPr>
      </w:pPr>
      <w:r>
        <w:rPr>
          <w:rFonts w:eastAsia="Calibri"/>
          <w:lang w:val="en-GB"/>
        </w:rPr>
        <w:t xml:space="preserve">One </w:t>
      </w:r>
      <w:proofErr w:type="gramStart"/>
      <w:r>
        <w:rPr>
          <w:rFonts w:eastAsia="Calibri"/>
          <w:lang w:val="en-GB"/>
        </w:rPr>
        <w:t>90 minute</w:t>
      </w:r>
      <w:proofErr w:type="gramEnd"/>
      <w:r>
        <w:rPr>
          <w:rFonts w:eastAsia="Calibri"/>
          <w:lang w:val="en-GB"/>
        </w:rPr>
        <w:t xml:space="preserve"> session per week.</w:t>
      </w:r>
      <w:r w:rsidR="00381E45" w:rsidRPr="004221BB">
        <w:rPr>
          <w:rFonts w:eastAsia="Calibri"/>
          <w:lang w:val="en-GB"/>
        </w:rPr>
        <w:t xml:space="preserve"> During the lecture we will also have a group discussion and an analysis of specific aspects of the discussed topics. </w:t>
      </w:r>
    </w:p>
    <w:p w:rsidR="004221BB" w:rsidRPr="004221BB" w:rsidRDefault="004221BB" w:rsidP="00381E45">
      <w:pPr>
        <w:spacing w:line="240" w:lineRule="auto"/>
        <w:rPr>
          <w:rFonts w:asciiTheme="minorHAnsi" w:eastAsia="Calibri" w:hAnsiTheme="minorHAnsi" w:cs="Arial"/>
          <w:b/>
          <w:sz w:val="24"/>
          <w:szCs w:val="24"/>
          <w:u w:val="single"/>
          <w:lang w:val="en-GB"/>
        </w:rPr>
      </w:pPr>
    </w:p>
    <w:p w:rsidR="00381E45" w:rsidRPr="004221BB" w:rsidRDefault="00381E45" w:rsidP="00381E45">
      <w:pPr>
        <w:spacing w:line="240" w:lineRule="auto"/>
        <w:rPr>
          <w:rFonts w:asciiTheme="minorHAnsi" w:eastAsia="Calibri" w:hAnsiTheme="minorHAnsi" w:cs="Arial"/>
          <w:b/>
          <w:sz w:val="24"/>
          <w:szCs w:val="24"/>
          <w:lang w:val="en-GB"/>
        </w:rPr>
      </w:pPr>
      <w:r w:rsidRPr="004221BB">
        <w:rPr>
          <w:rFonts w:asciiTheme="minorHAnsi" w:eastAsia="Calibri" w:hAnsiTheme="minorHAnsi" w:cs="Arial"/>
          <w:b/>
          <w:sz w:val="24"/>
          <w:szCs w:val="24"/>
          <w:lang w:val="en-GB"/>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381E4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381E45" w:rsidRPr="004221BB" w:rsidTr="00381E45">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381E45" w:rsidRPr="004221BB" w:rsidRDefault="00381E45" w:rsidP="00381E45">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3500 words</w:t>
            </w:r>
          </w:p>
        </w:tc>
        <w:tc>
          <w:tcPr>
            <w:tcW w:w="1486" w:type="dxa"/>
            <w:tcBorders>
              <w:top w:val="single" w:sz="4" w:space="0" w:color="auto"/>
              <w:left w:val="single" w:sz="4" w:space="0" w:color="auto"/>
              <w:bottom w:val="single" w:sz="4" w:space="0" w:color="auto"/>
              <w:right w:val="single" w:sz="4" w:space="0" w:color="auto"/>
            </w:tcBorders>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4000 words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January</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381E45" w:rsidRPr="004221BB" w:rsidRDefault="00381E45" w:rsidP="00381E45">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381E45" w:rsidRPr="004221BB" w:rsidRDefault="00381E45" w:rsidP="00381E45">
      <w:pPr>
        <w:spacing w:line="240" w:lineRule="auto"/>
        <w:rPr>
          <w:rFonts w:asciiTheme="minorHAnsi" w:eastAsia="Calibri" w:hAnsiTheme="minorHAnsi" w:cs="Arial"/>
          <w:sz w:val="24"/>
          <w:szCs w:val="24"/>
        </w:rPr>
      </w:pPr>
    </w:p>
    <w:p w:rsidR="00381E45" w:rsidRPr="004221BB" w:rsidRDefault="00381E45" w:rsidP="00381E45">
      <w:pPr>
        <w:spacing w:line="240" w:lineRule="auto"/>
        <w:rPr>
          <w:rFonts w:asciiTheme="minorHAnsi" w:eastAsia="Calibri" w:hAnsiTheme="minorHAnsi" w:cs="Arial"/>
          <w:sz w:val="24"/>
          <w:szCs w:val="24"/>
          <w:lang w:val="en-GB"/>
        </w:rPr>
      </w:pPr>
      <w:r w:rsidRPr="004221BB">
        <w:rPr>
          <w:rFonts w:asciiTheme="minorHAnsi" w:eastAsia="Calibri" w:hAnsiTheme="minorHAnsi" w:cs="Arial"/>
          <w:sz w:val="24"/>
          <w:szCs w:val="24"/>
        </w:rPr>
        <w:t>Students will be given five different topics and will be asked to select one for their assignment. </w:t>
      </w:r>
    </w:p>
    <w:p w:rsidR="00826096" w:rsidRPr="004221BB" w:rsidRDefault="00826096" w:rsidP="00381E45">
      <w:pPr>
        <w:spacing w:line="240" w:lineRule="auto"/>
        <w:rPr>
          <w:rFonts w:asciiTheme="minorHAnsi" w:eastAsia="Calibri" w:hAnsiTheme="minorHAnsi" w:cs="Arial"/>
          <w:sz w:val="24"/>
          <w:szCs w:val="24"/>
          <w:lang w:val="en-GB"/>
        </w:rPr>
      </w:pPr>
    </w:p>
    <w:p w:rsidR="00381E45" w:rsidRPr="004221BB" w:rsidRDefault="00381E45" w:rsidP="00381E45">
      <w:pPr>
        <w:spacing w:line="240" w:lineRule="auto"/>
        <w:rPr>
          <w:rFonts w:asciiTheme="minorHAnsi" w:eastAsia="Calibri" w:hAnsiTheme="minorHAnsi" w:cs="Arial"/>
          <w:b/>
          <w:sz w:val="24"/>
          <w:szCs w:val="24"/>
          <w:lang w:val="en-GB"/>
        </w:rPr>
      </w:pPr>
      <w:r w:rsidRPr="004221BB">
        <w:rPr>
          <w:rFonts w:asciiTheme="minorHAnsi" w:eastAsia="Calibri" w:hAnsiTheme="minorHAnsi" w:cs="Arial"/>
          <w:b/>
          <w:sz w:val="24"/>
          <w:szCs w:val="24"/>
          <w:lang w:val="en-GB"/>
        </w:rPr>
        <w:t>Reading</w:t>
      </w:r>
    </w:p>
    <w:p w:rsidR="00381E45" w:rsidRPr="004221BB" w:rsidRDefault="00381E45" w:rsidP="00381E45">
      <w:pPr>
        <w:spacing w:line="240" w:lineRule="auto"/>
        <w:rPr>
          <w:rFonts w:asciiTheme="minorHAnsi" w:eastAsia="Calibri" w:hAnsiTheme="minorHAnsi" w:cs="Arial"/>
          <w:sz w:val="24"/>
          <w:szCs w:val="24"/>
          <w:lang w:val="en-GB"/>
        </w:rPr>
      </w:pPr>
      <w:r w:rsidRPr="004221BB">
        <w:rPr>
          <w:rFonts w:asciiTheme="minorHAnsi" w:eastAsia="Calibri" w:hAnsiTheme="minorHAnsi" w:cs="Arial"/>
          <w:sz w:val="24"/>
          <w:szCs w:val="24"/>
          <w:lang w:val="en-GB"/>
        </w:rPr>
        <w:t xml:space="preserve">F. Lyall, P.B. Larsen, </w:t>
      </w:r>
      <w:r w:rsidRPr="004221BB">
        <w:rPr>
          <w:rFonts w:asciiTheme="minorHAnsi" w:eastAsia="Calibri" w:hAnsiTheme="minorHAnsi" w:cs="Arial"/>
          <w:i/>
          <w:iCs/>
          <w:sz w:val="24"/>
          <w:szCs w:val="24"/>
        </w:rPr>
        <w:t>Space Law: A Treatise</w:t>
      </w:r>
      <w:r w:rsidRPr="004221BB">
        <w:rPr>
          <w:rFonts w:asciiTheme="minorHAnsi" w:eastAsia="Calibri" w:hAnsiTheme="minorHAnsi" w:cs="Arial"/>
          <w:sz w:val="24"/>
          <w:szCs w:val="24"/>
        </w:rPr>
        <w:t>, 2</w:t>
      </w:r>
      <w:r w:rsidRPr="004221BB">
        <w:rPr>
          <w:rFonts w:asciiTheme="minorHAnsi" w:eastAsia="Calibri" w:hAnsiTheme="minorHAnsi" w:cs="Arial"/>
          <w:sz w:val="24"/>
          <w:szCs w:val="24"/>
          <w:vertAlign w:val="superscript"/>
        </w:rPr>
        <w:t>nd</w:t>
      </w:r>
      <w:r w:rsidRPr="004221BB">
        <w:rPr>
          <w:rFonts w:asciiTheme="minorHAnsi" w:eastAsia="Calibri" w:hAnsiTheme="minorHAnsi" w:cs="Arial"/>
          <w:sz w:val="24"/>
          <w:szCs w:val="24"/>
          <w:lang w:val="en-GB"/>
        </w:rPr>
        <w:t xml:space="preserve"> ed., Routledge 2018</w:t>
      </w:r>
    </w:p>
    <w:p w:rsidR="00826096" w:rsidRDefault="00826096"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Default="00CE7D83" w:rsidP="00B961B4">
      <w:pPr>
        <w:rPr>
          <w:rFonts w:asciiTheme="minorHAnsi" w:hAnsiTheme="minorHAnsi" w:cs="Arial"/>
          <w:sz w:val="24"/>
          <w:szCs w:val="24"/>
        </w:rPr>
      </w:pPr>
    </w:p>
    <w:p w:rsidR="00CE7D83" w:rsidRPr="004221BB" w:rsidRDefault="00CE7D83" w:rsidP="00B961B4">
      <w:pPr>
        <w:rPr>
          <w:rFonts w:asciiTheme="minorHAnsi" w:hAnsiTheme="minorHAnsi" w:cs="Arial"/>
          <w:sz w:val="24"/>
          <w:szCs w:val="24"/>
        </w:rPr>
      </w:pPr>
    </w:p>
    <w:p w:rsidR="00E42FC9" w:rsidRDefault="00E42FC9" w:rsidP="00E42FC9">
      <w:pPr>
        <w:pStyle w:val="Heading1"/>
        <w:rPr>
          <w:rFonts w:asciiTheme="minorHAnsi" w:hAnsiTheme="minorHAnsi"/>
          <w:sz w:val="24"/>
          <w:szCs w:val="24"/>
        </w:rPr>
      </w:pPr>
      <w:bookmarkStart w:id="32" w:name="_Toc5965810"/>
      <w:r w:rsidRPr="004221BB">
        <w:rPr>
          <w:rFonts w:asciiTheme="minorHAnsi" w:hAnsiTheme="minorHAnsi"/>
          <w:sz w:val="24"/>
          <w:szCs w:val="24"/>
        </w:rPr>
        <w:lastRenderedPageBreak/>
        <w:t>UNDERGRADUATE DISSERTATION</w:t>
      </w:r>
      <w:bookmarkEnd w:id="32"/>
    </w:p>
    <w:p w:rsidR="00CE7D83" w:rsidRPr="00CE7D83" w:rsidRDefault="00CE7D83" w:rsidP="00CE7D83">
      <w:pPr>
        <w:rPr>
          <w:b/>
        </w:rPr>
      </w:pPr>
      <w:r w:rsidRPr="00CE7D83">
        <w:rPr>
          <w:rFonts w:ascii="Verdana" w:hAnsi="Verdana"/>
          <w:b/>
          <w:sz w:val="19"/>
          <w:szCs w:val="19"/>
          <w:shd w:val="clear" w:color="auto" w:fill="FFFFFF"/>
        </w:rPr>
        <w:t>LADD049S6</w:t>
      </w:r>
    </w:p>
    <w:p w:rsidR="00E42FC9" w:rsidRPr="004221BB" w:rsidRDefault="00E42FC9" w:rsidP="00E42FC9">
      <w:pPr>
        <w:widowControl w:val="0"/>
        <w:overflowPunct w:val="0"/>
        <w:autoSpaceDE w:val="0"/>
        <w:autoSpaceDN w:val="0"/>
        <w:adjustRightInd w:val="0"/>
        <w:spacing w:line="240" w:lineRule="auto"/>
        <w:ind w:right="542"/>
        <w:rPr>
          <w:rFonts w:asciiTheme="minorHAnsi" w:hAnsiTheme="minorHAnsi" w:cs="Tahoma"/>
          <w:b/>
          <w:sz w:val="24"/>
          <w:szCs w:val="24"/>
        </w:rPr>
      </w:pPr>
    </w:p>
    <w:tbl>
      <w:tblPr>
        <w:tblStyle w:val="TableGrid"/>
        <w:tblW w:w="0" w:type="auto"/>
        <w:tblLook w:val="04A0" w:firstRow="1" w:lastRow="0" w:firstColumn="1" w:lastColumn="0" w:noHBand="0" w:noVBand="1"/>
      </w:tblPr>
      <w:tblGrid>
        <w:gridCol w:w="2235"/>
        <w:gridCol w:w="6941"/>
      </w:tblGrid>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Department</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Law</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Credits</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30</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Term</w:t>
            </w:r>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Autumn &amp; Spring</w:t>
            </w:r>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Tahoma"/>
                <w:b/>
                <w:sz w:val="24"/>
                <w:szCs w:val="24"/>
              </w:rPr>
              <w:t>Convenor</w:t>
            </w:r>
            <w:proofErr w:type="spellEnd"/>
          </w:p>
        </w:tc>
        <w:tc>
          <w:tcPr>
            <w:tcW w:w="6941"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proofErr w:type="spellStart"/>
            <w:r w:rsidRPr="004221BB">
              <w:rPr>
                <w:rFonts w:asciiTheme="minorHAnsi" w:hAnsiTheme="minorHAnsi" w:cs="Arial"/>
                <w:b/>
                <w:bCs/>
                <w:sz w:val="24"/>
                <w:szCs w:val="24"/>
              </w:rPr>
              <w:t>Başak</w:t>
            </w:r>
            <w:proofErr w:type="spellEnd"/>
            <w:r w:rsidRPr="004221BB">
              <w:rPr>
                <w:rFonts w:asciiTheme="minorHAnsi" w:hAnsiTheme="minorHAnsi" w:cs="Arial"/>
                <w:b/>
                <w:bCs/>
                <w:sz w:val="24"/>
                <w:szCs w:val="24"/>
              </w:rPr>
              <w:t xml:space="preserve"> </w:t>
            </w:r>
            <w:proofErr w:type="spellStart"/>
            <w:r w:rsidRPr="004221BB">
              <w:rPr>
                <w:rFonts w:asciiTheme="minorHAnsi" w:hAnsiTheme="minorHAnsi" w:cs="Arial"/>
                <w:b/>
                <w:bCs/>
                <w:sz w:val="24"/>
                <w:szCs w:val="24"/>
              </w:rPr>
              <w:t>Ertür</w:t>
            </w:r>
            <w:proofErr w:type="spellEnd"/>
          </w:p>
        </w:tc>
      </w:tr>
      <w:tr w:rsidR="00E42FC9" w:rsidRPr="004221BB" w:rsidTr="00E42FC9">
        <w:trPr>
          <w:trHeight w:val="340"/>
        </w:trPr>
        <w:tc>
          <w:tcPr>
            <w:tcW w:w="2235" w:type="dxa"/>
            <w:vAlign w:val="center"/>
          </w:tcPr>
          <w:p w:rsidR="00E42FC9" w:rsidRPr="004221BB" w:rsidRDefault="00E42FC9" w:rsidP="00E42FC9">
            <w:pPr>
              <w:widowControl w:val="0"/>
              <w:autoSpaceDE w:val="0"/>
              <w:autoSpaceDN w:val="0"/>
              <w:adjustRightInd w:val="0"/>
              <w:rPr>
                <w:rFonts w:asciiTheme="minorHAnsi" w:hAnsiTheme="minorHAnsi" w:cs="Tahoma"/>
                <w:b/>
                <w:sz w:val="24"/>
                <w:szCs w:val="24"/>
              </w:rPr>
            </w:pPr>
            <w:r w:rsidRPr="004221BB">
              <w:rPr>
                <w:rFonts w:asciiTheme="minorHAnsi" w:hAnsiTheme="minorHAnsi" w:cs="Tahoma"/>
                <w:b/>
                <w:sz w:val="24"/>
                <w:szCs w:val="24"/>
              </w:rPr>
              <w:t>Email</w:t>
            </w:r>
          </w:p>
        </w:tc>
        <w:tc>
          <w:tcPr>
            <w:tcW w:w="6941" w:type="dxa"/>
            <w:vAlign w:val="center"/>
          </w:tcPr>
          <w:p w:rsidR="00E42FC9" w:rsidRPr="004221BB" w:rsidRDefault="00256021" w:rsidP="00E42FC9">
            <w:pPr>
              <w:widowControl w:val="0"/>
              <w:autoSpaceDE w:val="0"/>
              <w:autoSpaceDN w:val="0"/>
              <w:adjustRightInd w:val="0"/>
              <w:rPr>
                <w:rFonts w:asciiTheme="minorHAnsi" w:hAnsiTheme="minorHAnsi" w:cs="Tahoma"/>
                <w:b/>
                <w:sz w:val="24"/>
                <w:szCs w:val="24"/>
              </w:rPr>
            </w:pPr>
            <w:hyperlink r:id="rId38" w:history="1">
              <w:r w:rsidR="00E42FC9" w:rsidRPr="004221BB">
                <w:rPr>
                  <w:rStyle w:val="Hyperlink"/>
                  <w:rFonts w:asciiTheme="minorHAnsi" w:hAnsiTheme="minorHAnsi" w:cs="Tahoma"/>
                  <w:b/>
                  <w:sz w:val="24"/>
                  <w:szCs w:val="24"/>
                </w:rPr>
                <w:t>b.ertur@bbk.ac.uk</w:t>
              </w:r>
            </w:hyperlink>
            <w:r w:rsidR="00E42FC9" w:rsidRPr="004221BB">
              <w:rPr>
                <w:rFonts w:asciiTheme="minorHAnsi" w:hAnsiTheme="minorHAnsi" w:cs="Tahoma"/>
                <w:b/>
                <w:sz w:val="24"/>
                <w:szCs w:val="24"/>
              </w:rPr>
              <w:t xml:space="preserve"> </w:t>
            </w:r>
          </w:p>
        </w:tc>
      </w:tr>
    </w:tbl>
    <w:p w:rsidR="00E42FC9" w:rsidRPr="004221BB" w:rsidRDefault="00E42FC9" w:rsidP="00E42FC9">
      <w:pPr>
        <w:widowControl w:val="0"/>
        <w:autoSpaceDE w:val="0"/>
        <w:autoSpaceDN w:val="0"/>
        <w:adjustRightInd w:val="0"/>
        <w:spacing w:line="240" w:lineRule="auto"/>
        <w:rPr>
          <w:rFonts w:asciiTheme="minorHAnsi" w:hAnsiTheme="minorHAnsi" w:cs="Arial"/>
          <w:sz w:val="24"/>
          <w:szCs w:val="24"/>
        </w:rPr>
      </w:pPr>
    </w:p>
    <w:p w:rsidR="00E42FC9" w:rsidRPr="004221BB" w:rsidRDefault="00E42FC9" w:rsidP="00E42FC9">
      <w:pPr>
        <w:spacing w:line="240" w:lineRule="auto"/>
        <w:jc w:val="both"/>
        <w:rPr>
          <w:rFonts w:asciiTheme="minorHAnsi" w:hAnsiTheme="minorHAnsi" w:cs="Tahoma"/>
          <w:b/>
          <w:sz w:val="24"/>
          <w:szCs w:val="24"/>
        </w:rPr>
      </w:pPr>
      <w:r w:rsidRPr="004221BB">
        <w:rPr>
          <w:rFonts w:asciiTheme="minorHAnsi" w:hAnsiTheme="minorHAnsi" w:cs="Tahoma"/>
          <w:b/>
          <w:sz w:val="24"/>
          <w:szCs w:val="24"/>
        </w:rPr>
        <w:t>Aims and Objectives</w:t>
      </w:r>
    </w:p>
    <w:p w:rsidR="00E42FC9" w:rsidRPr="004221BB" w:rsidRDefault="00E42FC9" w:rsidP="00AE5891">
      <w:pPr>
        <w:pStyle w:val="NoSpacing"/>
      </w:pPr>
      <w:bookmarkStart w:id="33" w:name="_Toc46456531"/>
      <w:bookmarkStart w:id="34" w:name="_Toc43212614"/>
      <w:bookmarkStart w:id="35" w:name="_Ref170208204"/>
      <w:bookmarkStart w:id="36" w:name="_Ref170208214"/>
      <w:r w:rsidRPr="004221BB">
        <w:t>The Undergraduate Dissertation module is a full year module that culminates in the final production of a 10,000 word dissertation. This is a research-based module in which students attend three seminars on research skills and work closely with an individual supervisor in the development of their dissertation. This module provides an excellent opportunity for students who wish to engage in an in-depth research project on a topic they have a strong interest in, and provides valuable experience for those who wish to pursue further academic study after the LLB or BSc Criminology and Criminal Justice. Admission on the module is at the discretion of the School – please see below under “Enrolling on the Module” for prerequisites for admission.</w:t>
      </w:r>
    </w:p>
    <w:p w:rsidR="00E42FC9" w:rsidRPr="004221BB" w:rsidRDefault="00E42FC9" w:rsidP="00E42FC9">
      <w:pPr>
        <w:spacing w:line="240" w:lineRule="auto"/>
        <w:rPr>
          <w:rFonts w:asciiTheme="minorHAnsi" w:hAnsiTheme="minorHAnsi" w:cs="Tahoma"/>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Teaching and Learning Format</w:t>
      </w:r>
    </w:p>
    <w:p w:rsidR="00E42FC9" w:rsidRPr="004221BB" w:rsidRDefault="00E42FC9" w:rsidP="00AE5891">
      <w:pPr>
        <w:pStyle w:val="NoSpacing"/>
      </w:pPr>
      <w:r w:rsidRPr="004221BB">
        <w:t>One-on-one tuition with a chosen or allocated supervisor and three Research Skills Seminars delivered in Autumn and Spring terms.</w:t>
      </w:r>
    </w:p>
    <w:p w:rsidR="00826096" w:rsidRPr="004221BB" w:rsidRDefault="00826096" w:rsidP="00E42FC9">
      <w:pPr>
        <w:spacing w:line="240" w:lineRule="auto"/>
        <w:rPr>
          <w:rFonts w:asciiTheme="minorHAnsi" w:hAnsiTheme="minorHAnsi" w:cs="Tahoma"/>
          <w:sz w:val="24"/>
          <w:szCs w:val="24"/>
        </w:rPr>
      </w:pPr>
      <w:bookmarkStart w:id="37" w:name="_Toc43212613"/>
      <w:bookmarkStart w:id="38" w:name="_Toc46456532"/>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Assessment</w:t>
      </w:r>
      <w:bookmarkEnd w:id="37"/>
      <w:bookmarkEnd w:id="38"/>
      <w:r w:rsidRPr="004221BB">
        <w:rPr>
          <w:rFonts w:asciiTheme="minorHAnsi" w:hAnsiTheme="minorHAnsi" w:cs="Tahom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998"/>
        <w:gridCol w:w="2268"/>
        <w:gridCol w:w="86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998"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2268"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hAnsiTheme="minorHAnsi" w:cs="Tahoma"/>
                <w:sz w:val="24"/>
                <w:szCs w:val="24"/>
              </w:rPr>
              <w:t xml:space="preserve">Dissertation </w:t>
            </w:r>
          </w:p>
        </w:tc>
        <w:tc>
          <w:tcPr>
            <w:tcW w:w="998"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2268"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hAnsiTheme="minorHAnsi" w:cs="Tahoma"/>
                <w:sz w:val="24"/>
                <w:szCs w:val="24"/>
              </w:rPr>
              <w:t>10,000 words including explanatory footnotes, excluding bibliography and appendices</w:t>
            </w:r>
          </w:p>
        </w:tc>
        <w:tc>
          <w:tcPr>
            <w:tcW w:w="86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100%</w:t>
            </w:r>
          </w:p>
        </w:tc>
      </w:tr>
    </w:tbl>
    <w:p w:rsidR="004221BB" w:rsidRPr="004221BB" w:rsidRDefault="004221BB" w:rsidP="00E42FC9">
      <w:pPr>
        <w:spacing w:line="240" w:lineRule="auto"/>
        <w:rPr>
          <w:rFonts w:asciiTheme="minorHAnsi" w:hAnsiTheme="minorHAnsi" w:cs="Tahoma"/>
          <w:b/>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Non-Assessed Compulsory Components</w:t>
      </w:r>
    </w:p>
    <w:p w:rsidR="00E42FC9" w:rsidRPr="004221BB" w:rsidRDefault="00E42FC9" w:rsidP="00AE5891">
      <w:pPr>
        <w:pStyle w:val="NoSpacing"/>
      </w:pPr>
      <w:r w:rsidRPr="004221BB">
        <w:t>There are several, non-assessed compulsory components in the module. These include a Research Proposal (distinct and more detailed than the Research Statement) submitted in the first term, and a first draft of the dissertation submitted in the second term.</w:t>
      </w:r>
    </w:p>
    <w:p w:rsidR="00E42FC9" w:rsidRPr="004221BB" w:rsidRDefault="00E42FC9" w:rsidP="00E42FC9">
      <w:pPr>
        <w:spacing w:line="240" w:lineRule="auto"/>
        <w:rPr>
          <w:rFonts w:asciiTheme="minorHAnsi" w:hAnsiTheme="minorHAnsi" w:cs="Tahoma"/>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Observing courses</w:t>
      </w:r>
    </w:p>
    <w:p w:rsidR="00E42FC9" w:rsidRPr="004221BB" w:rsidRDefault="00E42FC9" w:rsidP="00AE5891">
      <w:pPr>
        <w:pStyle w:val="NoSpacing"/>
      </w:pPr>
      <w:r w:rsidRPr="004221BB">
        <w:t xml:space="preserve">Dissertation students have the option to observe (without being assessed) any course in their </w:t>
      </w:r>
      <w:proofErr w:type="spellStart"/>
      <w:r w:rsidRPr="004221BB">
        <w:t>programme</w:t>
      </w:r>
      <w:proofErr w:type="spellEnd"/>
      <w:r w:rsidRPr="004221BB">
        <w:t xml:space="preserve"> which is relevant to their dissertation.  Students who wish to pursue this option should contact the relevant course tutor in advance.</w:t>
      </w:r>
      <w:r w:rsidR="00826096" w:rsidRPr="004221BB">
        <w:t xml:space="preserve">   </w:t>
      </w:r>
    </w:p>
    <w:p w:rsidR="00E42FC9" w:rsidRPr="004221BB" w:rsidRDefault="00E42FC9" w:rsidP="00E42FC9">
      <w:pPr>
        <w:spacing w:line="240" w:lineRule="auto"/>
        <w:rPr>
          <w:rFonts w:asciiTheme="minorHAnsi" w:hAnsiTheme="minorHAnsi" w:cs="Tahoma"/>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Contacts</w:t>
      </w:r>
      <w:bookmarkEnd w:id="33"/>
    </w:p>
    <w:p w:rsidR="00E42FC9" w:rsidRPr="004221BB" w:rsidRDefault="00E42FC9" w:rsidP="00AE5891">
      <w:pPr>
        <w:pStyle w:val="NoSpacing"/>
      </w:pPr>
      <w:r w:rsidRPr="004221BB">
        <w:t xml:space="preserve">For information on the process for admittance onto the module, or for general information, please contact the module </w:t>
      </w:r>
      <w:proofErr w:type="spellStart"/>
      <w:r w:rsidRPr="004221BB">
        <w:t>convenor</w:t>
      </w:r>
      <w:proofErr w:type="spellEnd"/>
      <w:r w:rsidRPr="004221BB">
        <w:t xml:space="preserve">, </w:t>
      </w:r>
      <w:proofErr w:type="spellStart"/>
      <w:r w:rsidRPr="004221BB">
        <w:t>Başak</w:t>
      </w:r>
      <w:proofErr w:type="spellEnd"/>
      <w:r w:rsidRPr="004221BB">
        <w:t xml:space="preserve"> </w:t>
      </w:r>
      <w:proofErr w:type="spellStart"/>
      <w:r w:rsidRPr="004221BB">
        <w:t>Ertür</w:t>
      </w:r>
      <w:proofErr w:type="spellEnd"/>
      <w:r w:rsidRPr="004221BB">
        <w:t xml:space="preserve">. Once on the module your supervisor should be your primary point of contact for questions relating to the research and writing of your dissertation. </w:t>
      </w:r>
    </w:p>
    <w:p w:rsidR="00E42FC9" w:rsidRPr="004221BB" w:rsidRDefault="00E42FC9" w:rsidP="00E42FC9">
      <w:pPr>
        <w:spacing w:line="240" w:lineRule="auto"/>
        <w:rPr>
          <w:rFonts w:asciiTheme="minorHAnsi" w:hAnsiTheme="minorHAnsi" w:cs="Tahoma"/>
          <w:b/>
          <w:sz w:val="24"/>
          <w:szCs w:val="24"/>
        </w:rPr>
      </w:pPr>
      <w:bookmarkStart w:id="39" w:name="_Toc43212616"/>
      <w:bookmarkStart w:id="40" w:name="_Ref44643415"/>
      <w:bookmarkStart w:id="41" w:name="_Toc46456536"/>
      <w:bookmarkEnd w:id="34"/>
      <w:bookmarkEnd w:id="35"/>
      <w:bookmarkEnd w:id="36"/>
    </w:p>
    <w:p w:rsidR="00CE7D83" w:rsidRDefault="00CE7D83" w:rsidP="00E42FC9">
      <w:pPr>
        <w:spacing w:line="240" w:lineRule="auto"/>
        <w:rPr>
          <w:rFonts w:asciiTheme="minorHAnsi" w:hAnsiTheme="minorHAnsi" w:cs="Tahoma"/>
          <w:b/>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lastRenderedPageBreak/>
        <w:t>Enrolling on the Module</w:t>
      </w:r>
    </w:p>
    <w:p w:rsidR="00E42FC9" w:rsidRPr="004221BB" w:rsidRDefault="00E42FC9" w:rsidP="00AE5891">
      <w:pPr>
        <w:pStyle w:val="NoSpacing"/>
      </w:pPr>
      <w:r w:rsidRPr="004221BB">
        <w:t xml:space="preserve">Writing a Dissertation is a difficult, but potentially highly rewarding, task. You will need to be more independent than at any other stage of you studies at Birkbeck. A Dissertation is submitted in lieu of a taught subject (The Regulations allow a law student to submit a dissertation in lieu of one full subject required by Regulation 7.1.).  You are expected to devote as much time to researching and writing your Dissertation as you would to a taught course. </w:t>
      </w:r>
    </w:p>
    <w:p w:rsidR="00E42FC9" w:rsidRPr="004221BB" w:rsidRDefault="00E42FC9" w:rsidP="00E42FC9">
      <w:pPr>
        <w:spacing w:line="240" w:lineRule="auto"/>
        <w:rPr>
          <w:rFonts w:asciiTheme="minorHAnsi" w:hAnsiTheme="minorHAnsi" w:cs="Tahoma"/>
          <w:sz w:val="24"/>
          <w:szCs w:val="24"/>
        </w:rPr>
      </w:pPr>
    </w:p>
    <w:p w:rsidR="00E42FC9" w:rsidRPr="004221BB" w:rsidRDefault="00E42FC9" w:rsidP="00AE5891">
      <w:pPr>
        <w:pStyle w:val="NoSpacing"/>
      </w:pPr>
      <w:r w:rsidRPr="004221BB">
        <w:t>This Module is available at the discretion of the School. It is generally expected that students should be on a minimum 2.1 trajectory for admittance on the module as demonstration of strong writing skills are essential. The support and availability of an appropriate supervisor is essential to enrolment on the module.</w:t>
      </w:r>
    </w:p>
    <w:p w:rsidR="00E42FC9" w:rsidRPr="004221BB" w:rsidRDefault="00E42FC9" w:rsidP="00E42FC9">
      <w:pPr>
        <w:spacing w:line="240" w:lineRule="auto"/>
        <w:rPr>
          <w:rFonts w:asciiTheme="minorHAnsi" w:hAnsiTheme="minorHAnsi" w:cs="Tahoma"/>
          <w:sz w:val="24"/>
          <w:szCs w:val="24"/>
        </w:rPr>
      </w:pPr>
    </w:p>
    <w:p w:rsidR="00E42FC9" w:rsidRPr="00AE5891" w:rsidRDefault="00E42FC9" w:rsidP="00AE5891">
      <w:pPr>
        <w:pStyle w:val="Heading1"/>
        <w:rPr>
          <w:sz w:val="24"/>
          <w:szCs w:val="24"/>
        </w:rPr>
      </w:pPr>
      <w:r w:rsidRPr="00AE5891">
        <w:rPr>
          <w:sz w:val="24"/>
          <w:szCs w:val="24"/>
        </w:rPr>
        <w:t>Important Information</w:t>
      </w:r>
    </w:p>
    <w:p w:rsidR="00E42FC9" w:rsidRPr="004221BB" w:rsidRDefault="00E42FC9" w:rsidP="00AE5891">
      <w:pPr>
        <w:pStyle w:val="NoSpacing"/>
      </w:pPr>
      <w:r w:rsidRPr="004221BB">
        <w:t xml:space="preserve">To be considered for enrolment on the module, you will need to submit your Research Statement and confirmed or proposed supervisor(s) to </w:t>
      </w:r>
      <w:r w:rsidR="00AE5891">
        <w:t xml:space="preserve">the </w:t>
      </w:r>
      <w:r w:rsidRPr="004221BB">
        <w:t xml:space="preserve">module </w:t>
      </w:r>
      <w:proofErr w:type="spellStart"/>
      <w:r w:rsidRPr="004221BB">
        <w:t>convenor</w:t>
      </w:r>
      <w:proofErr w:type="spellEnd"/>
      <w:r w:rsidRPr="004221BB">
        <w:t>. This must be done prior to the commence</w:t>
      </w:r>
      <w:r w:rsidR="00AE5891">
        <w:t>ment</w:t>
      </w:r>
      <w:r w:rsidRPr="004221BB">
        <w:t xml:space="preserve"> of the academic year </w:t>
      </w:r>
      <w:r w:rsidR="00AE5891">
        <w:t xml:space="preserve">in which </w:t>
      </w:r>
      <w:r w:rsidRPr="004221BB">
        <w:t xml:space="preserve">you </w:t>
      </w:r>
      <w:r w:rsidR="00AE5891">
        <w:t>will be taking the module</w:t>
      </w:r>
      <w:r w:rsidRPr="004221BB">
        <w:t>.</w:t>
      </w:r>
    </w:p>
    <w:p w:rsidR="00E42FC9" w:rsidRPr="004221BB" w:rsidRDefault="00E42FC9" w:rsidP="00E42FC9">
      <w:pPr>
        <w:spacing w:line="240" w:lineRule="auto"/>
        <w:jc w:val="both"/>
        <w:rPr>
          <w:rFonts w:asciiTheme="minorHAnsi" w:hAnsiTheme="minorHAnsi" w:cs="Tahoma"/>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The Research Statement</w:t>
      </w:r>
    </w:p>
    <w:p w:rsidR="00E42FC9" w:rsidRPr="004221BB" w:rsidRDefault="00E42FC9" w:rsidP="00AE5891">
      <w:pPr>
        <w:pStyle w:val="NoSpacing"/>
      </w:pPr>
      <w:r w:rsidRPr="004221BB">
        <w:t xml:space="preserve">The Research Statement should be approximately 500 words and include a description of the central research question you envision addressing in your research. This will need to be sent to the module </w:t>
      </w:r>
      <w:proofErr w:type="spellStart"/>
      <w:r w:rsidR="004221BB" w:rsidRPr="004221BB">
        <w:t>convenor</w:t>
      </w:r>
      <w:proofErr w:type="spellEnd"/>
      <w:r w:rsidRPr="004221BB">
        <w:t xml:space="preserve">, Basak Ertur, before you can </w:t>
      </w:r>
      <w:r w:rsidR="004221BB" w:rsidRPr="004221BB">
        <w:t>enroll</w:t>
      </w:r>
      <w:r w:rsidRPr="004221BB">
        <w:t xml:space="preserve"> on the module. This must be done before the beginning of the academic year, 2019-20, latest by Friday 27 September 2019. The Research Statement is non-assessed. </w:t>
      </w:r>
    </w:p>
    <w:p w:rsidR="00E42FC9" w:rsidRPr="004221BB" w:rsidRDefault="00E42FC9" w:rsidP="00E42FC9">
      <w:pPr>
        <w:spacing w:line="240" w:lineRule="auto"/>
        <w:rPr>
          <w:rFonts w:asciiTheme="minorHAnsi" w:hAnsiTheme="minorHAnsi" w:cs="Tahoma"/>
          <w:sz w:val="24"/>
          <w:szCs w:val="24"/>
        </w:rPr>
      </w:pPr>
    </w:p>
    <w:p w:rsidR="00E42FC9" w:rsidRPr="004221BB" w:rsidRDefault="00E42FC9" w:rsidP="00E42FC9">
      <w:pPr>
        <w:spacing w:line="240" w:lineRule="auto"/>
        <w:rPr>
          <w:rFonts w:asciiTheme="minorHAnsi" w:hAnsiTheme="minorHAnsi" w:cs="Tahoma"/>
          <w:b/>
          <w:sz w:val="24"/>
          <w:szCs w:val="24"/>
        </w:rPr>
      </w:pPr>
      <w:r w:rsidRPr="004221BB">
        <w:rPr>
          <w:rFonts w:asciiTheme="minorHAnsi" w:hAnsiTheme="minorHAnsi" w:cs="Tahoma"/>
          <w:b/>
          <w:sz w:val="24"/>
          <w:szCs w:val="24"/>
        </w:rPr>
        <w:t>Finding an Appropriate Supervisor</w:t>
      </w:r>
      <w:bookmarkEnd w:id="39"/>
      <w:bookmarkEnd w:id="40"/>
      <w:bookmarkEnd w:id="41"/>
    </w:p>
    <w:p w:rsidR="00E42FC9" w:rsidRPr="004221BB" w:rsidRDefault="00E42FC9" w:rsidP="00AE5891">
      <w:pPr>
        <w:pStyle w:val="NoSpacing"/>
      </w:pPr>
      <w:r w:rsidRPr="004221BB">
        <w:t xml:space="preserve">Visit faculty profiles on the School Website </w:t>
      </w:r>
      <w:hyperlink r:id="rId39" w:history="1">
        <w:r w:rsidRPr="004221BB">
          <w:t>http://www.bbk.ac.uk/law/about/ft-academic</w:t>
        </w:r>
      </w:hyperlink>
    </w:p>
    <w:p w:rsidR="00E42FC9" w:rsidRPr="004221BB" w:rsidRDefault="00E42FC9" w:rsidP="00AE5891">
      <w:pPr>
        <w:pStyle w:val="NoSpacing"/>
      </w:pPr>
    </w:p>
    <w:p w:rsidR="00E42FC9" w:rsidRPr="004221BB" w:rsidRDefault="00E42FC9" w:rsidP="00AE5891">
      <w:pPr>
        <w:pStyle w:val="NoSpacing"/>
      </w:pPr>
      <w:r w:rsidRPr="004221BB">
        <w:t xml:space="preserve">Contact the potential supervisor directly to discuss your project and potential supervision. </w:t>
      </w:r>
    </w:p>
    <w:p w:rsidR="00E42FC9" w:rsidRPr="004221BB" w:rsidRDefault="00E42FC9" w:rsidP="00AE5891">
      <w:pPr>
        <w:pStyle w:val="NoSpacing"/>
      </w:pPr>
      <w:r w:rsidRPr="004221BB">
        <w:t xml:space="preserve">Although it is advisable to already have the support of a supervisor at the time of submitting your research statement to the module </w:t>
      </w:r>
      <w:proofErr w:type="spellStart"/>
      <w:r w:rsidRPr="004221BB">
        <w:t>convenor</w:t>
      </w:r>
      <w:proofErr w:type="spellEnd"/>
      <w:r w:rsidRPr="004221BB">
        <w:t xml:space="preserve">, you may also list three potential supervisors in order of preference. This way the module </w:t>
      </w:r>
      <w:proofErr w:type="spellStart"/>
      <w:r w:rsidRPr="004221BB">
        <w:t>convenor</w:t>
      </w:r>
      <w:proofErr w:type="spellEnd"/>
      <w:r w:rsidRPr="004221BB">
        <w:t xml:space="preserve"> can help you in identifying appropriate members of staff to approach. Enrolment on the module cannot be confirmed until a member of the faculty has agreed to supervise the project.</w:t>
      </w:r>
    </w:p>
    <w:p w:rsidR="00E42FC9" w:rsidRPr="004221BB" w:rsidRDefault="00E42FC9" w:rsidP="00E42FC9">
      <w:pPr>
        <w:rPr>
          <w:rFonts w:asciiTheme="minorHAnsi" w:hAnsiTheme="minorHAnsi" w:cs="Arial"/>
          <w:sz w:val="24"/>
          <w:szCs w:val="24"/>
        </w:rPr>
      </w:pPr>
      <w:bookmarkStart w:id="42" w:name="page33"/>
      <w:bookmarkEnd w:id="42"/>
    </w:p>
    <w:p w:rsidR="00E42FC9" w:rsidRDefault="00E42FC9" w:rsidP="00826096">
      <w:pPr>
        <w:pStyle w:val="Heading1"/>
        <w:rPr>
          <w:rFonts w:asciiTheme="minorHAnsi" w:hAnsiTheme="minorHAnsi"/>
          <w:sz w:val="24"/>
          <w:szCs w:val="24"/>
        </w:rPr>
      </w:pPr>
      <w:bookmarkStart w:id="43" w:name="_Toc5965811"/>
      <w:r w:rsidRPr="004221BB">
        <w:rPr>
          <w:rFonts w:asciiTheme="minorHAnsi" w:hAnsiTheme="minorHAnsi"/>
          <w:sz w:val="24"/>
          <w:szCs w:val="24"/>
        </w:rPr>
        <w:t>WHITE COLLAR &amp; CORPORATE CRIME</w:t>
      </w:r>
      <w:bookmarkEnd w:id="43"/>
    </w:p>
    <w:p w:rsidR="00CE7D83" w:rsidRPr="00CE7D83" w:rsidRDefault="00CE7D83" w:rsidP="00CE7D83">
      <w:pPr>
        <w:rPr>
          <w:b/>
        </w:rPr>
      </w:pPr>
      <w:r w:rsidRPr="00CE7D83">
        <w:rPr>
          <w:rFonts w:ascii="Verdana" w:hAnsi="Verdana"/>
          <w:b/>
          <w:sz w:val="19"/>
          <w:szCs w:val="19"/>
          <w:shd w:val="clear" w:color="auto" w:fill="F4F4F4"/>
        </w:rPr>
        <w:t>LALA178H6</w:t>
      </w:r>
    </w:p>
    <w:p w:rsidR="00826096" w:rsidRPr="004221BB" w:rsidRDefault="00826096" w:rsidP="00826096">
      <w:pPr>
        <w:rPr>
          <w:rFonts w:asciiTheme="minorHAnsi" w:hAnsiTheme="minorHAnsi"/>
          <w:sz w:val="24"/>
          <w:szCs w:val="24"/>
        </w:rPr>
      </w:pPr>
    </w:p>
    <w:tbl>
      <w:tblPr>
        <w:tblStyle w:val="TableGrid"/>
        <w:tblW w:w="0" w:type="auto"/>
        <w:tblLook w:val="04A0" w:firstRow="1" w:lastRow="0" w:firstColumn="1" w:lastColumn="0" w:noHBand="0" w:noVBand="1"/>
      </w:tblPr>
      <w:tblGrid>
        <w:gridCol w:w="4621"/>
        <w:gridCol w:w="4621"/>
      </w:tblGrid>
      <w:tr w:rsidR="00826096" w:rsidRPr="004221BB" w:rsidTr="00826096">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Department</w:t>
            </w:r>
          </w:p>
        </w:tc>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Criminology</w:t>
            </w:r>
          </w:p>
        </w:tc>
      </w:tr>
      <w:tr w:rsidR="00826096" w:rsidRPr="004221BB" w:rsidTr="00826096">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Credits</w:t>
            </w:r>
          </w:p>
        </w:tc>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15</w:t>
            </w:r>
          </w:p>
        </w:tc>
      </w:tr>
      <w:tr w:rsidR="00826096" w:rsidRPr="004221BB" w:rsidTr="00826096">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Term</w:t>
            </w:r>
          </w:p>
        </w:tc>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Spring</w:t>
            </w:r>
          </w:p>
        </w:tc>
      </w:tr>
      <w:tr w:rsidR="00826096" w:rsidRPr="004221BB" w:rsidTr="00826096">
        <w:tc>
          <w:tcPr>
            <w:tcW w:w="4621" w:type="dxa"/>
          </w:tcPr>
          <w:p w:rsidR="00826096" w:rsidRPr="004221BB" w:rsidRDefault="00826096" w:rsidP="00826096">
            <w:pPr>
              <w:rPr>
                <w:rFonts w:asciiTheme="minorHAnsi" w:hAnsiTheme="minorHAnsi"/>
                <w:b/>
                <w:sz w:val="24"/>
                <w:szCs w:val="24"/>
              </w:rPr>
            </w:pPr>
            <w:proofErr w:type="spellStart"/>
            <w:r w:rsidRPr="004221BB">
              <w:rPr>
                <w:rFonts w:asciiTheme="minorHAnsi" w:hAnsiTheme="minorHAnsi"/>
                <w:b/>
                <w:sz w:val="24"/>
                <w:szCs w:val="24"/>
              </w:rPr>
              <w:t>Convenor</w:t>
            </w:r>
            <w:proofErr w:type="spellEnd"/>
          </w:p>
        </w:tc>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Sappho Xenakis</w:t>
            </w:r>
          </w:p>
        </w:tc>
      </w:tr>
      <w:tr w:rsidR="00826096" w:rsidRPr="004221BB" w:rsidTr="00826096">
        <w:tc>
          <w:tcPr>
            <w:tcW w:w="4621" w:type="dxa"/>
          </w:tcPr>
          <w:p w:rsidR="00826096" w:rsidRPr="004221BB" w:rsidRDefault="00826096" w:rsidP="00826096">
            <w:pPr>
              <w:rPr>
                <w:rFonts w:asciiTheme="minorHAnsi" w:hAnsiTheme="minorHAnsi"/>
                <w:b/>
                <w:sz w:val="24"/>
                <w:szCs w:val="24"/>
              </w:rPr>
            </w:pPr>
            <w:r w:rsidRPr="004221BB">
              <w:rPr>
                <w:rFonts w:asciiTheme="minorHAnsi" w:hAnsiTheme="minorHAnsi"/>
                <w:b/>
                <w:sz w:val="24"/>
                <w:szCs w:val="24"/>
              </w:rPr>
              <w:t>Email</w:t>
            </w:r>
          </w:p>
        </w:tc>
        <w:tc>
          <w:tcPr>
            <w:tcW w:w="4621" w:type="dxa"/>
          </w:tcPr>
          <w:p w:rsidR="00826096" w:rsidRPr="004221BB" w:rsidRDefault="00256021" w:rsidP="00826096">
            <w:pPr>
              <w:rPr>
                <w:rFonts w:asciiTheme="minorHAnsi" w:hAnsiTheme="minorHAnsi"/>
                <w:b/>
                <w:sz w:val="24"/>
                <w:szCs w:val="24"/>
              </w:rPr>
            </w:pPr>
            <w:hyperlink r:id="rId40" w:history="1">
              <w:r w:rsidR="00826096" w:rsidRPr="004221BB">
                <w:rPr>
                  <w:rStyle w:val="Hyperlink"/>
                  <w:rFonts w:asciiTheme="minorHAnsi" w:hAnsiTheme="minorHAnsi"/>
                  <w:b/>
                  <w:sz w:val="24"/>
                  <w:szCs w:val="24"/>
                </w:rPr>
                <w:t>s.xenakis@bbk.ac.uk</w:t>
              </w:r>
            </w:hyperlink>
            <w:r w:rsidR="00826096" w:rsidRPr="004221BB">
              <w:rPr>
                <w:rFonts w:asciiTheme="minorHAnsi" w:hAnsiTheme="minorHAnsi"/>
                <w:b/>
                <w:sz w:val="24"/>
                <w:szCs w:val="24"/>
              </w:rPr>
              <w:t xml:space="preserve"> </w:t>
            </w:r>
          </w:p>
        </w:tc>
      </w:tr>
    </w:tbl>
    <w:p w:rsidR="00826096" w:rsidRPr="004221BB" w:rsidRDefault="00826096" w:rsidP="00826096">
      <w:pPr>
        <w:rPr>
          <w:rFonts w:asciiTheme="minorHAnsi" w:hAnsiTheme="minorHAnsi"/>
          <w:sz w:val="24"/>
          <w:szCs w:val="24"/>
        </w:rPr>
      </w:pPr>
    </w:p>
    <w:p w:rsidR="00E42FC9" w:rsidRPr="004221BB" w:rsidRDefault="00E42FC9" w:rsidP="00E42FC9">
      <w:pPr>
        <w:widowControl w:val="0"/>
        <w:autoSpaceDE w:val="0"/>
        <w:autoSpaceDN w:val="0"/>
        <w:adjustRightInd w:val="0"/>
        <w:spacing w:line="240" w:lineRule="auto"/>
        <w:rPr>
          <w:rFonts w:asciiTheme="minorHAnsi" w:hAnsiTheme="minorHAnsi" w:cs="Arial"/>
          <w:b/>
          <w:bCs/>
          <w:sz w:val="24"/>
          <w:szCs w:val="24"/>
          <w:lang w:val="en-GB"/>
        </w:rPr>
      </w:pPr>
      <w:r w:rsidRPr="004221BB">
        <w:rPr>
          <w:rFonts w:asciiTheme="minorHAnsi" w:hAnsiTheme="minorHAnsi" w:cs="Arial"/>
          <w:b/>
          <w:bCs/>
          <w:sz w:val="24"/>
          <w:szCs w:val="24"/>
          <w:lang w:val="en-GB"/>
        </w:rPr>
        <w:t>Aims and Objectives</w:t>
      </w:r>
    </w:p>
    <w:p w:rsidR="00E42FC9" w:rsidRPr="004221BB" w:rsidRDefault="00E42FC9" w:rsidP="00F35F39">
      <w:pPr>
        <w:pStyle w:val="NoSpacing"/>
        <w:numPr>
          <w:ilvl w:val="0"/>
          <w:numId w:val="37"/>
        </w:numPr>
      </w:pPr>
      <w:r w:rsidRPr="004221BB">
        <w:t>To equip students with an appreciation of the political, social and financial costs of white-collar crime, as well as the particular challenges that exist to its effective detection, measurement and interdiction;</w:t>
      </w:r>
    </w:p>
    <w:p w:rsidR="00E42FC9" w:rsidRPr="004221BB" w:rsidRDefault="00E42FC9" w:rsidP="00F35F39">
      <w:pPr>
        <w:pStyle w:val="NoSpacing"/>
        <w:numPr>
          <w:ilvl w:val="0"/>
          <w:numId w:val="37"/>
        </w:numPr>
      </w:pPr>
      <w:r w:rsidRPr="004221BB">
        <w:t>To enable students to recognise and engage with the political, social and economic considerations that shape policies towards white-collar and corporate crime;</w:t>
      </w:r>
    </w:p>
    <w:p w:rsidR="00E42FC9" w:rsidRPr="004221BB" w:rsidRDefault="00E42FC9" w:rsidP="00F35F39">
      <w:pPr>
        <w:pStyle w:val="NoSpacing"/>
        <w:numPr>
          <w:ilvl w:val="0"/>
          <w:numId w:val="37"/>
        </w:numPr>
      </w:pPr>
      <w:r w:rsidRPr="004221BB">
        <w:lastRenderedPageBreak/>
        <w:t>To provide a wide-ranging research-led module that provides a rounded introduction to key literature and debates in the field from an international comparative perspective.</w:t>
      </w:r>
    </w:p>
    <w:p w:rsidR="00E42FC9" w:rsidRPr="004221BB" w:rsidRDefault="00E42FC9" w:rsidP="00E42FC9">
      <w:pPr>
        <w:spacing w:after="40" w:line="240" w:lineRule="auto"/>
        <w:jc w:val="both"/>
        <w:rPr>
          <w:rFonts w:asciiTheme="minorHAnsi" w:hAnsiTheme="minorHAnsi" w:cs="Tahoma"/>
          <w:bCs/>
          <w:sz w:val="24"/>
          <w:szCs w:val="24"/>
        </w:rPr>
      </w:pPr>
    </w:p>
    <w:p w:rsidR="00E42FC9" w:rsidRPr="004221BB" w:rsidRDefault="00826096" w:rsidP="00E42FC9">
      <w:pPr>
        <w:spacing w:after="40" w:line="240" w:lineRule="auto"/>
        <w:jc w:val="both"/>
        <w:rPr>
          <w:rFonts w:asciiTheme="minorHAnsi" w:hAnsiTheme="minorHAnsi" w:cs="Tahoma"/>
          <w:b/>
          <w:bCs/>
          <w:sz w:val="24"/>
          <w:szCs w:val="24"/>
        </w:rPr>
      </w:pPr>
      <w:r w:rsidRPr="004221BB">
        <w:rPr>
          <w:rFonts w:asciiTheme="minorHAnsi" w:hAnsiTheme="minorHAnsi" w:cs="Tahoma"/>
          <w:b/>
          <w:bCs/>
          <w:sz w:val="24"/>
          <w:szCs w:val="24"/>
        </w:rPr>
        <w:t>Syllabus</w:t>
      </w:r>
    </w:p>
    <w:p w:rsidR="00E42FC9" w:rsidRPr="004221BB" w:rsidRDefault="00E42FC9" w:rsidP="00AE5891">
      <w:pPr>
        <w:pStyle w:val="NoSpacing"/>
      </w:pPr>
      <w:r w:rsidRPr="004221BB">
        <w:t>WEEK 1. Introduction to White-Collar Crime</w:t>
      </w:r>
    </w:p>
    <w:p w:rsidR="00E42FC9" w:rsidRPr="004221BB" w:rsidRDefault="00E42FC9" w:rsidP="00AE5891">
      <w:pPr>
        <w:pStyle w:val="NoSpacing"/>
      </w:pPr>
      <w:r w:rsidRPr="004221BB">
        <w:t>In the first session, we consider the development of the study of white-collar crime within the field of Criminology, and address debates about what constitutes white-collar crime and what distinguishes it from the category of common crime.</w:t>
      </w:r>
    </w:p>
    <w:p w:rsidR="00E42FC9" w:rsidRPr="004221BB" w:rsidRDefault="00E42FC9" w:rsidP="00E42FC9">
      <w:pPr>
        <w:spacing w:after="40" w:line="240" w:lineRule="auto"/>
        <w:jc w:val="both"/>
        <w:rPr>
          <w:rFonts w:asciiTheme="minorHAnsi" w:hAnsiTheme="minorHAnsi" w:cs="Tahoma"/>
          <w:sz w:val="24"/>
          <w:szCs w:val="24"/>
          <w:u w:val="single"/>
        </w:rPr>
      </w:pPr>
    </w:p>
    <w:p w:rsidR="00E42FC9" w:rsidRPr="004221BB" w:rsidRDefault="00E42FC9" w:rsidP="00AE5891">
      <w:pPr>
        <w:pStyle w:val="NoSpacing"/>
      </w:pPr>
      <w:r w:rsidRPr="004221BB">
        <w:t>WEEK 2. Causes of White-Collar Crime</w:t>
      </w:r>
    </w:p>
    <w:p w:rsidR="00E42FC9" w:rsidRPr="004221BB" w:rsidRDefault="00E42FC9" w:rsidP="00AE5891">
      <w:pPr>
        <w:pStyle w:val="NoSpacing"/>
      </w:pPr>
      <w:r w:rsidRPr="004221BB">
        <w:t xml:space="preserve">This week we explore explanations for the causes of white-collar crimes, ranging from those focused on the individual to those placing responsibility on culture, and compare these with prevalent theories of causation applied to common forms of crime. </w:t>
      </w:r>
    </w:p>
    <w:p w:rsidR="00E42FC9" w:rsidRPr="004221BB" w:rsidRDefault="00E42FC9" w:rsidP="00AE5891">
      <w:pPr>
        <w:pStyle w:val="NoSpacing"/>
      </w:pPr>
    </w:p>
    <w:p w:rsidR="00E42FC9" w:rsidRPr="004221BB" w:rsidRDefault="00E42FC9" w:rsidP="00AE5891">
      <w:pPr>
        <w:pStyle w:val="NoSpacing"/>
      </w:pPr>
      <w:r w:rsidRPr="004221BB">
        <w:t xml:space="preserve">WEEK 3. Petty Corruption </w:t>
      </w:r>
    </w:p>
    <w:p w:rsidR="00E42FC9" w:rsidRPr="004221BB" w:rsidRDefault="00E42FC9" w:rsidP="00AE5891">
      <w:pPr>
        <w:pStyle w:val="NoSpacing"/>
      </w:pPr>
      <w:r w:rsidRPr="004221BB">
        <w:t>In the third session, we examine what is regarded to be a scourge in many parts of the world, considering how, why, and to what extent, petty corruption is regarded as both a socio-economic menace and as a crime in different societies across the world.</w:t>
      </w:r>
    </w:p>
    <w:p w:rsidR="00E42FC9" w:rsidRPr="004221BB" w:rsidRDefault="00E42FC9" w:rsidP="00AE5891">
      <w:pPr>
        <w:pStyle w:val="NoSpacing"/>
      </w:pPr>
    </w:p>
    <w:p w:rsidR="00E42FC9" w:rsidRPr="004221BB" w:rsidRDefault="00E42FC9" w:rsidP="00AE5891">
      <w:pPr>
        <w:pStyle w:val="NoSpacing"/>
      </w:pPr>
      <w:r w:rsidRPr="004221BB">
        <w:t>WEEK 4. Grand Corruption</w:t>
      </w:r>
    </w:p>
    <w:p w:rsidR="00E42FC9" w:rsidRPr="004221BB" w:rsidRDefault="00E42FC9" w:rsidP="00AE5891">
      <w:pPr>
        <w:pStyle w:val="NoSpacing"/>
      </w:pPr>
      <w:r w:rsidRPr="004221BB">
        <w:t xml:space="preserve">This week’s session uses topical case studies to explore key forms of grand corruption and related debates concerning the degree to which such acts can and should be </w:t>
      </w:r>
      <w:proofErr w:type="spellStart"/>
      <w:r w:rsidRPr="004221BB">
        <w:t>criminalised</w:t>
      </w:r>
      <w:proofErr w:type="spellEnd"/>
      <w:r w:rsidRPr="004221BB">
        <w:t>.</w:t>
      </w:r>
    </w:p>
    <w:p w:rsidR="00E42FC9" w:rsidRPr="004221BB" w:rsidRDefault="00E42FC9" w:rsidP="00AE5891">
      <w:pPr>
        <w:pStyle w:val="NoSpacing"/>
      </w:pPr>
      <w:r w:rsidRPr="004221BB">
        <w:t>WEEK 5. White-Collar Crime in the Private Sector</w:t>
      </w:r>
    </w:p>
    <w:p w:rsidR="00E42FC9" w:rsidRPr="004221BB" w:rsidRDefault="00E42FC9" w:rsidP="00AE5891">
      <w:pPr>
        <w:pStyle w:val="NoSpacing"/>
      </w:pPr>
      <w:r w:rsidRPr="004221BB">
        <w:t xml:space="preserve">This session explores white-collar crime through the prism of occupational deviance, using case studies to consider the motivations that lie behind it, the point at which occupational deviance is </w:t>
      </w:r>
      <w:proofErr w:type="spellStart"/>
      <w:r w:rsidRPr="004221BB">
        <w:t>criminalised</w:t>
      </w:r>
      <w:proofErr w:type="spellEnd"/>
      <w:r w:rsidRPr="004221BB">
        <w:t>, and the range of sanctions used to tackle white-collar crime in different working environments.</w:t>
      </w:r>
    </w:p>
    <w:p w:rsidR="00E42FC9" w:rsidRPr="004221BB" w:rsidRDefault="00E42FC9" w:rsidP="00AE5891">
      <w:pPr>
        <w:pStyle w:val="NoSpacing"/>
      </w:pPr>
    </w:p>
    <w:p w:rsidR="00E42FC9" w:rsidRPr="004221BB" w:rsidRDefault="00E42FC9" w:rsidP="00AE5891">
      <w:pPr>
        <w:pStyle w:val="NoSpacing"/>
      </w:pPr>
      <w:r w:rsidRPr="004221BB">
        <w:t>WEEK 6. Corporate Crime</w:t>
      </w:r>
    </w:p>
    <w:p w:rsidR="00E42FC9" w:rsidRPr="004221BB" w:rsidRDefault="00E42FC9" w:rsidP="00AE5891">
      <w:pPr>
        <w:pStyle w:val="NoSpacing"/>
      </w:pPr>
      <w:r w:rsidRPr="004221BB">
        <w:t xml:space="preserve">The conditions and environments that have appeared to be particularly conducive to the emergence of corporate conspiracies are the subject of this week’s session, leading us to focus on key forms of corporate crime, from price-fixing and tax evasion to bribery, environmental crimes, and human rights abuses.  </w:t>
      </w:r>
    </w:p>
    <w:p w:rsidR="00E42FC9" w:rsidRPr="004221BB" w:rsidRDefault="00E42FC9" w:rsidP="00E42FC9">
      <w:pPr>
        <w:spacing w:after="40" w:line="240" w:lineRule="auto"/>
        <w:jc w:val="both"/>
        <w:rPr>
          <w:rFonts w:asciiTheme="minorHAnsi" w:hAnsiTheme="minorHAnsi" w:cs="Tahoma"/>
          <w:sz w:val="24"/>
          <w:szCs w:val="24"/>
          <w:u w:val="single"/>
        </w:rPr>
      </w:pPr>
    </w:p>
    <w:p w:rsidR="00E42FC9" w:rsidRPr="004221BB" w:rsidRDefault="00E42FC9" w:rsidP="00AE5891">
      <w:pPr>
        <w:pStyle w:val="NoSpacing"/>
      </w:pPr>
      <w:r w:rsidRPr="004221BB">
        <w:t>WEEK 7. Money Laundering</w:t>
      </w:r>
    </w:p>
    <w:p w:rsidR="00E42FC9" w:rsidRPr="004221BB" w:rsidRDefault="00E42FC9" w:rsidP="00AE5891">
      <w:pPr>
        <w:pStyle w:val="NoSpacing"/>
      </w:pPr>
      <w:r w:rsidRPr="004221BB">
        <w:t xml:space="preserve">In this session we consider the </w:t>
      </w:r>
      <w:proofErr w:type="spellStart"/>
      <w:r w:rsidRPr="004221BB">
        <w:t>criminalisation</w:t>
      </w:r>
      <w:proofErr w:type="spellEnd"/>
      <w:r w:rsidRPr="004221BB">
        <w:t xml:space="preserve"> of money laundering, core debates concerning the harms associated with it, and draw on recent highly </w:t>
      </w:r>
      <w:proofErr w:type="spellStart"/>
      <w:r w:rsidRPr="004221BB">
        <w:t>publicised</w:t>
      </w:r>
      <w:proofErr w:type="spellEnd"/>
      <w:r w:rsidRPr="004221BB">
        <w:t xml:space="preserve"> case studies to explore the reasons why it occurs and the difficulties involved in reducing its prevalence.</w:t>
      </w:r>
    </w:p>
    <w:p w:rsidR="00E42FC9" w:rsidRPr="004221BB" w:rsidRDefault="00E42FC9" w:rsidP="00AE5891">
      <w:pPr>
        <w:pStyle w:val="NoSpacing"/>
      </w:pPr>
    </w:p>
    <w:p w:rsidR="00E42FC9" w:rsidRPr="004221BB" w:rsidRDefault="00E42FC9" w:rsidP="00AE5891">
      <w:pPr>
        <w:pStyle w:val="NoSpacing"/>
      </w:pPr>
      <w:r w:rsidRPr="004221BB">
        <w:t>WEEK 8. White-Collar Crimes and the Economy</w:t>
      </w:r>
    </w:p>
    <w:p w:rsidR="00E42FC9" w:rsidRPr="004221BB" w:rsidRDefault="00E42FC9" w:rsidP="00AE5891">
      <w:pPr>
        <w:pStyle w:val="NoSpacing"/>
      </w:pPr>
      <w:r w:rsidRPr="004221BB">
        <w:t xml:space="preserve">The starting point for this week’s session will be reviewing research on the relationship between white-collar crimes and the business cycle, and the session will go on to explore the debates that surround the relationship between white-collar crime and national economic advancement more generally.  </w:t>
      </w:r>
    </w:p>
    <w:p w:rsidR="00E42FC9" w:rsidRPr="004221BB" w:rsidRDefault="00E42FC9" w:rsidP="00AE5891">
      <w:pPr>
        <w:pStyle w:val="NoSpacing"/>
      </w:pPr>
    </w:p>
    <w:p w:rsidR="00E42FC9" w:rsidRPr="004221BB" w:rsidRDefault="00E42FC9" w:rsidP="00AE5891">
      <w:pPr>
        <w:pStyle w:val="NoSpacing"/>
      </w:pPr>
      <w:r w:rsidRPr="004221BB">
        <w:t>WEEK 9. Tackling White-Collar Crimes</w:t>
      </w:r>
    </w:p>
    <w:p w:rsidR="00E42FC9" w:rsidRPr="004221BB" w:rsidRDefault="00E42FC9" w:rsidP="00AE5891">
      <w:pPr>
        <w:pStyle w:val="NoSpacing"/>
      </w:pPr>
      <w:r w:rsidRPr="004221BB">
        <w:t>The final session brings together the different forms of white-collar and corporate crimes to have been addressed throughout the course in order to review in more detail the range of strategies used to counter white-collar and corporate crimes as well as the key challenges that states and societies face in seeking to do so.</w:t>
      </w:r>
    </w:p>
    <w:p w:rsidR="00E42FC9" w:rsidRPr="004221BB" w:rsidRDefault="00E42FC9" w:rsidP="00E42FC9">
      <w:pPr>
        <w:spacing w:after="40" w:line="240" w:lineRule="auto"/>
        <w:jc w:val="both"/>
        <w:rPr>
          <w:rFonts w:asciiTheme="minorHAnsi" w:hAnsiTheme="minorHAnsi" w:cs="Tahoma"/>
          <w:sz w:val="24"/>
          <w:szCs w:val="24"/>
        </w:rPr>
      </w:pPr>
    </w:p>
    <w:p w:rsidR="00E42FC9" w:rsidRPr="004221BB" w:rsidRDefault="00E42FC9" w:rsidP="00E42FC9">
      <w:pPr>
        <w:spacing w:after="40" w:line="240" w:lineRule="auto"/>
        <w:jc w:val="both"/>
        <w:rPr>
          <w:rFonts w:asciiTheme="minorHAnsi" w:hAnsiTheme="minorHAnsi" w:cs="Tahoma"/>
          <w:b/>
          <w:sz w:val="24"/>
          <w:szCs w:val="24"/>
        </w:rPr>
      </w:pPr>
      <w:r w:rsidRPr="004221BB">
        <w:rPr>
          <w:rFonts w:asciiTheme="minorHAnsi" w:hAnsiTheme="minorHAnsi" w:cs="Tahoma"/>
          <w:b/>
          <w:sz w:val="24"/>
          <w:szCs w:val="24"/>
        </w:rPr>
        <w:t>Assessment</w:t>
      </w:r>
      <w:r w:rsidR="00826096" w:rsidRPr="004221BB">
        <w:rPr>
          <w:rFonts w:asciiTheme="minorHAnsi" w:hAnsiTheme="minorHAnsi" w:cs="Tahoma"/>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520"/>
        <w:gridCol w:w="1486"/>
        <w:gridCol w:w="1123"/>
        <w:gridCol w:w="1241"/>
      </w:tblGrid>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Assessment Type</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5</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Level 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Date</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
                <w:bCs/>
                <w:color w:val="000000"/>
                <w:sz w:val="24"/>
                <w:szCs w:val="24"/>
                <w:lang w:val="en-GB" w:eastAsia="ja-JP"/>
              </w:rPr>
            </w:pPr>
            <w:r w:rsidRPr="004221BB">
              <w:rPr>
                <w:rFonts w:asciiTheme="minorHAnsi" w:eastAsia="MS Mincho" w:hAnsiTheme="minorHAnsi" w:cs="Arial"/>
                <w:b/>
                <w:bCs/>
                <w:color w:val="000000"/>
                <w:sz w:val="24"/>
                <w:szCs w:val="24"/>
                <w:lang w:val="en-GB" w:eastAsia="ja-JP"/>
              </w:rPr>
              <w:t xml:space="preserve">Weighting </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bCs/>
                <w:color w:val="000000"/>
                <w:sz w:val="24"/>
                <w:szCs w:val="24"/>
                <w:lang w:val="en-GB" w:eastAsia="ja-JP"/>
              </w:rPr>
            </w:pPr>
            <w:r w:rsidRPr="004221BB">
              <w:rPr>
                <w:rFonts w:asciiTheme="minorHAnsi" w:eastAsia="MS Mincho" w:hAnsiTheme="minorHAnsi" w:cs="Arial"/>
                <w:color w:val="000000"/>
                <w:sz w:val="24"/>
                <w:szCs w:val="24"/>
                <w:lang w:val="en-GB" w:eastAsia="ja-JP"/>
              </w:rPr>
              <w:t>Class presentation (including hand-out)</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7-10 mins</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TBC</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20%</w:t>
            </w:r>
          </w:p>
        </w:tc>
      </w:tr>
      <w:tr w:rsidR="00E42FC9" w:rsidRPr="004221BB" w:rsidTr="00E42FC9">
        <w:trPr>
          <w:trHeight w:val="340"/>
        </w:trPr>
        <w:tc>
          <w:tcPr>
            <w:tcW w:w="3646"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jc w:val="both"/>
              <w:rPr>
                <w:rFonts w:asciiTheme="minorHAnsi" w:eastAsia="MS Mincho" w:hAnsiTheme="minorHAnsi" w:cs="Arial"/>
                <w:color w:val="000000"/>
                <w:sz w:val="24"/>
                <w:szCs w:val="24"/>
                <w:lang w:val="en-GB" w:eastAsia="ja-JP"/>
              </w:rPr>
            </w:pPr>
            <w:r w:rsidRPr="004221BB">
              <w:rPr>
                <w:rFonts w:asciiTheme="minorHAnsi" w:eastAsia="MS Mincho" w:hAnsiTheme="minorHAnsi" w:cs="Arial"/>
                <w:color w:val="000000"/>
                <w:sz w:val="24"/>
                <w:szCs w:val="24"/>
                <w:lang w:val="en-GB" w:eastAsia="ja-JP"/>
              </w:rPr>
              <w:t>Essay</w:t>
            </w:r>
          </w:p>
        </w:tc>
        <w:tc>
          <w:tcPr>
            <w:tcW w:w="1520"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N/A</w:t>
            </w:r>
          </w:p>
        </w:tc>
        <w:tc>
          <w:tcPr>
            <w:tcW w:w="1486" w:type="dxa"/>
            <w:tcBorders>
              <w:top w:val="single" w:sz="4" w:space="0" w:color="auto"/>
              <w:left w:val="single" w:sz="4" w:space="0" w:color="auto"/>
              <w:bottom w:val="single" w:sz="4" w:space="0" w:color="auto"/>
              <w:right w:val="single" w:sz="4" w:space="0" w:color="auto"/>
            </w:tcBorders>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3000 words</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April</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E42FC9" w:rsidRPr="004221BB" w:rsidRDefault="00E42FC9" w:rsidP="00E42FC9">
            <w:pPr>
              <w:widowControl w:val="0"/>
              <w:autoSpaceDE w:val="0"/>
              <w:autoSpaceDN w:val="0"/>
              <w:adjustRightInd w:val="0"/>
              <w:spacing w:line="240" w:lineRule="auto"/>
              <w:rPr>
                <w:rFonts w:asciiTheme="minorHAnsi" w:eastAsia="MS Mincho" w:hAnsiTheme="minorHAnsi" w:cs="Arial"/>
                <w:bCs/>
                <w:color w:val="000000"/>
                <w:sz w:val="24"/>
                <w:szCs w:val="24"/>
                <w:lang w:val="en-GB" w:eastAsia="ja-JP"/>
              </w:rPr>
            </w:pPr>
            <w:r w:rsidRPr="004221BB">
              <w:rPr>
                <w:rFonts w:asciiTheme="minorHAnsi" w:eastAsia="MS Mincho" w:hAnsiTheme="minorHAnsi" w:cs="Arial"/>
                <w:bCs/>
                <w:color w:val="000000"/>
                <w:sz w:val="24"/>
                <w:szCs w:val="24"/>
                <w:lang w:val="en-GB" w:eastAsia="ja-JP"/>
              </w:rPr>
              <w:t>80%</w:t>
            </w:r>
          </w:p>
        </w:tc>
      </w:tr>
    </w:tbl>
    <w:p w:rsidR="00E42FC9" w:rsidRPr="004221BB" w:rsidRDefault="00E42FC9" w:rsidP="00E42FC9">
      <w:pPr>
        <w:spacing w:after="40" w:line="240" w:lineRule="auto"/>
        <w:jc w:val="both"/>
        <w:rPr>
          <w:rFonts w:asciiTheme="minorHAnsi" w:hAnsiTheme="minorHAnsi" w:cs="Tahoma"/>
          <w:sz w:val="24"/>
          <w:szCs w:val="24"/>
        </w:rPr>
      </w:pPr>
    </w:p>
    <w:p w:rsidR="00E42FC9" w:rsidRPr="004221BB" w:rsidRDefault="00E42FC9" w:rsidP="00E42FC9">
      <w:pPr>
        <w:spacing w:after="40" w:line="240" w:lineRule="auto"/>
        <w:jc w:val="both"/>
        <w:rPr>
          <w:rFonts w:asciiTheme="minorHAnsi" w:hAnsiTheme="minorHAnsi" w:cs="Tahoma"/>
          <w:b/>
          <w:sz w:val="24"/>
          <w:szCs w:val="24"/>
        </w:rPr>
      </w:pPr>
      <w:r w:rsidRPr="004221BB">
        <w:rPr>
          <w:rFonts w:asciiTheme="minorHAnsi" w:hAnsiTheme="minorHAnsi" w:cs="Tahoma"/>
          <w:b/>
          <w:sz w:val="24"/>
          <w:szCs w:val="24"/>
        </w:rPr>
        <w:t>Indicative Reading</w:t>
      </w:r>
    </w:p>
    <w:p w:rsidR="00E42FC9" w:rsidRPr="004221BB" w:rsidRDefault="00E42FC9" w:rsidP="00F35F39">
      <w:pPr>
        <w:pStyle w:val="NoSpacing"/>
        <w:numPr>
          <w:ilvl w:val="0"/>
          <w:numId w:val="38"/>
        </w:numPr>
      </w:pPr>
      <w:proofErr w:type="spellStart"/>
      <w:r w:rsidRPr="004221BB">
        <w:t>Nelken</w:t>
      </w:r>
      <w:proofErr w:type="spellEnd"/>
      <w:r w:rsidRPr="004221BB">
        <w:t xml:space="preserve">, D. (2007) White Collar and Corporate Crime. In: Maguire, M. et al., </w:t>
      </w:r>
      <w:proofErr w:type="spellStart"/>
      <w:r w:rsidRPr="004221BB">
        <w:t>eds</w:t>
      </w:r>
      <w:proofErr w:type="spellEnd"/>
      <w:r w:rsidRPr="004221BB">
        <w:t xml:space="preserve">, </w:t>
      </w:r>
      <w:r w:rsidRPr="004221BB">
        <w:rPr>
          <w:i/>
        </w:rPr>
        <w:t>The Oxford Handbook of Criminology</w:t>
      </w:r>
      <w:r w:rsidRPr="004221BB">
        <w:t>. Oxford: Oxford University Press, pp.733-765.</w:t>
      </w:r>
    </w:p>
    <w:p w:rsidR="00E42FC9" w:rsidRPr="004221BB" w:rsidRDefault="00E42FC9" w:rsidP="00F35F39">
      <w:pPr>
        <w:pStyle w:val="NoSpacing"/>
        <w:numPr>
          <w:ilvl w:val="0"/>
          <w:numId w:val="38"/>
        </w:numPr>
        <w:rPr>
          <w:b/>
        </w:rPr>
      </w:pPr>
      <w:r w:rsidRPr="004221BB">
        <w:t xml:space="preserve">Snider, L. (2009) Accommodating Power: The ‘Common Sense’ of Regulators. </w:t>
      </w:r>
      <w:r w:rsidRPr="004221BB">
        <w:rPr>
          <w:i/>
        </w:rPr>
        <w:t>Social &amp; Legal Studies.</w:t>
      </w:r>
      <w:r w:rsidRPr="004221BB">
        <w:t xml:space="preserve"> 18(2), pp. 179-197.</w:t>
      </w:r>
    </w:p>
    <w:p w:rsidR="00E42FC9" w:rsidRPr="004221BB" w:rsidRDefault="00E42FC9" w:rsidP="00F35F39">
      <w:pPr>
        <w:pStyle w:val="NoSpacing"/>
        <w:numPr>
          <w:ilvl w:val="0"/>
          <w:numId w:val="38"/>
        </w:numPr>
      </w:pPr>
      <w:r w:rsidRPr="004221BB">
        <w:t xml:space="preserve">Tillman, R. (2009) Making the Rules and Breaking the Rules: The Political Origins of Corporate Corruption in the New Economy. </w:t>
      </w:r>
      <w:r w:rsidRPr="004221BB">
        <w:rPr>
          <w:i/>
        </w:rPr>
        <w:t>Crime, Law and Social Change.</w:t>
      </w:r>
      <w:r w:rsidRPr="004221BB">
        <w:t xml:space="preserve"> 51(1), pp. 73-86.</w:t>
      </w:r>
    </w:p>
    <w:p w:rsidR="00E42FC9" w:rsidRPr="004221BB" w:rsidRDefault="00E42FC9" w:rsidP="00B961B4">
      <w:pPr>
        <w:rPr>
          <w:rFonts w:asciiTheme="minorHAnsi" w:hAnsiTheme="minorHAnsi" w:cs="Arial"/>
          <w:sz w:val="24"/>
          <w:szCs w:val="24"/>
        </w:rPr>
      </w:pPr>
    </w:p>
    <w:sectPr w:rsidR="00E42FC9" w:rsidRPr="004221BB">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21" w:rsidRDefault="00256021" w:rsidP="00826096">
      <w:pPr>
        <w:spacing w:line="240" w:lineRule="auto"/>
      </w:pPr>
      <w:r>
        <w:separator/>
      </w:r>
    </w:p>
  </w:endnote>
  <w:endnote w:type="continuationSeparator" w:id="0">
    <w:p w:rsidR="00256021" w:rsidRDefault="00256021" w:rsidP="00826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unders Grotesk Cond Bold">
    <w:panose1 w:val="020B0803030202060203"/>
    <w:charset w:val="00"/>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623926"/>
      <w:docPartObj>
        <w:docPartGallery w:val="Page Numbers (Bottom of Page)"/>
        <w:docPartUnique/>
      </w:docPartObj>
    </w:sdtPr>
    <w:sdtEndPr>
      <w:rPr>
        <w:noProof/>
      </w:rPr>
    </w:sdtEndPr>
    <w:sdtContent>
      <w:p w:rsidR="004F5592" w:rsidRDefault="004F5592">
        <w:pPr>
          <w:pStyle w:val="Footer"/>
          <w:jc w:val="right"/>
        </w:pPr>
        <w:r>
          <w:fldChar w:fldCharType="begin"/>
        </w:r>
        <w:r>
          <w:instrText xml:space="preserve"> PAGE   \* MERGEFORMAT </w:instrText>
        </w:r>
        <w:r>
          <w:fldChar w:fldCharType="separate"/>
        </w:r>
        <w:r w:rsidR="00EA0D93">
          <w:rPr>
            <w:noProof/>
          </w:rPr>
          <w:t>21</w:t>
        </w:r>
        <w:r>
          <w:rPr>
            <w:noProof/>
          </w:rPr>
          <w:fldChar w:fldCharType="end"/>
        </w:r>
      </w:p>
    </w:sdtContent>
  </w:sdt>
  <w:p w:rsidR="004F5592" w:rsidRDefault="004F5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21" w:rsidRDefault="00256021" w:rsidP="00826096">
      <w:pPr>
        <w:spacing w:line="240" w:lineRule="auto"/>
      </w:pPr>
      <w:r>
        <w:separator/>
      </w:r>
    </w:p>
  </w:footnote>
  <w:footnote w:type="continuationSeparator" w:id="0">
    <w:p w:rsidR="00256021" w:rsidRDefault="00256021" w:rsidP="008260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BCA"/>
    <w:multiLevelType w:val="hybridMultilevel"/>
    <w:tmpl w:val="9920F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5665B"/>
    <w:multiLevelType w:val="hybridMultilevel"/>
    <w:tmpl w:val="0210A068"/>
    <w:lvl w:ilvl="0" w:tplc="FA9A68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04FB8"/>
    <w:multiLevelType w:val="hybridMultilevel"/>
    <w:tmpl w:val="0DEA3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11430"/>
    <w:multiLevelType w:val="hybridMultilevel"/>
    <w:tmpl w:val="6AB2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C6107"/>
    <w:multiLevelType w:val="hybridMultilevel"/>
    <w:tmpl w:val="60C28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8644E"/>
    <w:multiLevelType w:val="hybridMultilevel"/>
    <w:tmpl w:val="9DF2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C6497"/>
    <w:multiLevelType w:val="hybridMultilevel"/>
    <w:tmpl w:val="7B10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143D4"/>
    <w:multiLevelType w:val="hybridMultilevel"/>
    <w:tmpl w:val="9870A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4669D"/>
    <w:multiLevelType w:val="hybridMultilevel"/>
    <w:tmpl w:val="D786E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726D7"/>
    <w:multiLevelType w:val="hybridMultilevel"/>
    <w:tmpl w:val="942C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4277"/>
    <w:multiLevelType w:val="hybridMultilevel"/>
    <w:tmpl w:val="369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B68C7"/>
    <w:multiLevelType w:val="hybridMultilevel"/>
    <w:tmpl w:val="DB02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F72953"/>
    <w:multiLevelType w:val="hybridMultilevel"/>
    <w:tmpl w:val="3F4A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81BAB"/>
    <w:multiLevelType w:val="hybridMultilevel"/>
    <w:tmpl w:val="62A2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1645E"/>
    <w:multiLevelType w:val="hybridMultilevel"/>
    <w:tmpl w:val="8198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A43BF"/>
    <w:multiLevelType w:val="hybridMultilevel"/>
    <w:tmpl w:val="906E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D3DCB"/>
    <w:multiLevelType w:val="hybridMultilevel"/>
    <w:tmpl w:val="86D8A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A50BB5"/>
    <w:multiLevelType w:val="hybridMultilevel"/>
    <w:tmpl w:val="7EBA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A447A"/>
    <w:multiLevelType w:val="hybridMultilevel"/>
    <w:tmpl w:val="5C0E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C1F7E"/>
    <w:multiLevelType w:val="hybridMultilevel"/>
    <w:tmpl w:val="D02A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87C20"/>
    <w:multiLevelType w:val="hybridMultilevel"/>
    <w:tmpl w:val="4D24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D1E85"/>
    <w:multiLevelType w:val="hybridMultilevel"/>
    <w:tmpl w:val="3CEC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320AAC"/>
    <w:multiLevelType w:val="hybridMultilevel"/>
    <w:tmpl w:val="3DBA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4052D"/>
    <w:multiLevelType w:val="hybridMultilevel"/>
    <w:tmpl w:val="8406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15F19"/>
    <w:multiLevelType w:val="hybridMultilevel"/>
    <w:tmpl w:val="1DD0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F413E"/>
    <w:multiLevelType w:val="hybridMultilevel"/>
    <w:tmpl w:val="5C105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C08B7"/>
    <w:multiLevelType w:val="hybridMultilevel"/>
    <w:tmpl w:val="815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125EF"/>
    <w:multiLevelType w:val="hybridMultilevel"/>
    <w:tmpl w:val="DB32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522A9"/>
    <w:multiLevelType w:val="hybridMultilevel"/>
    <w:tmpl w:val="B838C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6554C"/>
    <w:multiLevelType w:val="hybridMultilevel"/>
    <w:tmpl w:val="068E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D21092"/>
    <w:multiLevelType w:val="hybridMultilevel"/>
    <w:tmpl w:val="DD06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961FD"/>
    <w:multiLevelType w:val="hybridMultilevel"/>
    <w:tmpl w:val="FB408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8903FA"/>
    <w:multiLevelType w:val="hybridMultilevel"/>
    <w:tmpl w:val="A0D2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C500CA"/>
    <w:multiLevelType w:val="hybridMultilevel"/>
    <w:tmpl w:val="0006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46481"/>
    <w:multiLevelType w:val="hybridMultilevel"/>
    <w:tmpl w:val="E34C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A27C1"/>
    <w:multiLevelType w:val="hybridMultilevel"/>
    <w:tmpl w:val="2D20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102114"/>
    <w:multiLevelType w:val="hybridMultilevel"/>
    <w:tmpl w:val="5CF8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759D4"/>
    <w:multiLevelType w:val="hybridMultilevel"/>
    <w:tmpl w:val="C5DA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2"/>
  </w:num>
  <w:num w:numId="4">
    <w:abstractNumId w:val="21"/>
  </w:num>
  <w:num w:numId="5">
    <w:abstractNumId w:val="12"/>
  </w:num>
  <w:num w:numId="6">
    <w:abstractNumId w:val="2"/>
  </w:num>
  <w:num w:numId="7">
    <w:abstractNumId w:val="36"/>
  </w:num>
  <w:num w:numId="8">
    <w:abstractNumId w:val="20"/>
  </w:num>
  <w:num w:numId="9">
    <w:abstractNumId w:val="25"/>
  </w:num>
  <w:num w:numId="10">
    <w:abstractNumId w:val="28"/>
  </w:num>
  <w:num w:numId="11">
    <w:abstractNumId w:val="31"/>
  </w:num>
  <w:num w:numId="12">
    <w:abstractNumId w:val="16"/>
  </w:num>
  <w:num w:numId="13">
    <w:abstractNumId w:val="6"/>
  </w:num>
  <w:num w:numId="14">
    <w:abstractNumId w:val="5"/>
  </w:num>
  <w:num w:numId="15">
    <w:abstractNumId w:val="10"/>
  </w:num>
  <w:num w:numId="16">
    <w:abstractNumId w:val="3"/>
  </w:num>
  <w:num w:numId="17">
    <w:abstractNumId w:val="13"/>
  </w:num>
  <w:num w:numId="18">
    <w:abstractNumId w:val="33"/>
  </w:num>
  <w:num w:numId="19">
    <w:abstractNumId w:val="18"/>
  </w:num>
  <w:num w:numId="20">
    <w:abstractNumId w:val="0"/>
  </w:num>
  <w:num w:numId="21">
    <w:abstractNumId w:val="15"/>
  </w:num>
  <w:num w:numId="22">
    <w:abstractNumId w:val="7"/>
  </w:num>
  <w:num w:numId="23">
    <w:abstractNumId w:val="22"/>
  </w:num>
  <w:num w:numId="24">
    <w:abstractNumId w:val="30"/>
  </w:num>
  <w:num w:numId="25">
    <w:abstractNumId w:val="26"/>
  </w:num>
  <w:num w:numId="26">
    <w:abstractNumId w:val="23"/>
  </w:num>
  <w:num w:numId="27">
    <w:abstractNumId w:val="8"/>
  </w:num>
  <w:num w:numId="28">
    <w:abstractNumId w:val="14"/>
  </w:num>
  <w:num w:numId="29">
    <w:abstractNumId w:val="9"/>
  </w:num>
  <w:num w:numId="30">
    <w:abstractNumId w:val="11"/>
  </w:num>
  <w:num w:numId="31">
    <w:abstractNumId w:val="29"/>
  </w:num>
  <w:num w:numId="32">
    <w:abstractNumId w:val="17"/>
  </w:num>
  <w:num w:numId="33">
    <w:abstractNumId w:val="24"/>
  </w:num>
  <w:num w:numId="34">
    <w:abstractNumId w:val="35"/>
  </w:num>
  <w:num w:numId="35">
    <w:abstractNumId w:val="34"/>
  </w:num>
  <w:num w:numId="36">
    <w:abstractNumId w:val="27"/>
  </w:num>
  <w:num w:numId="37">
    <w:abstractNumId w:val="19"/>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B4"/>
    <w:rsid w:val="000A47F5"/>
    <w:rsid w:val="00256021"/>
    <w:rsid w:val="00381E45"/>
    <w:rsid w:val="004221BB"/>
    <w:rsid w:val="004F5592"/>
    <w:rsid w:val="00826096"/>
    <w:rsid w:val="008C19BF"/>
    <w:rsid w:val="00907E2D"/>
    <w:rsid w:val="00AE5891"/>
    <w:rsid w:val="00B961B4"/>
    <w:rsid w:val="00CE7D83"/>
    <w:rsid w:val="00E42FC9"/>
    <w:rsid w:val="00E761AF"/>
    <w:rsid w:val="00EA0D93"/>
    <w:rsid w:val="00F35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B1B5B-6D51-4EBE-9A5F-1374447F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61B4"/>
    <w:pPr>
      <w:spacing w:after="0"/>
    </w:pPr>
    <w:rPr>
      <w:rFonts w:ascii="Calibri" w:eastAsia="Times New Roman" w:hAnsi="Calibri" w:cs="Times New Roman"/>
      <w:lang w:val="en-US"/>
    </w:rPr>
  </w:style>
  <w:style w:type="paragraph" w:styleId="Heading1">
    <w:name w:val="heading 1"/>
    <w:basedOn w:val="Normal"/>
    <w:next w:val="Normal"/>
    <w:link w:val="Heading1Char"/>
    <w:uiPriority w:val="9"/>
    <w:qFormat/>
    <w:rsid w:val="00B961B4"/>
    <w:pPr>
      <w:keepNext/>
      <w:spacing w:line="240" w:lineRule="auto"/>
      <w:outlineLvl w:val="0"/>
    </w:pPr>
    <w:rPr>
      <w:rFonts w:ascii="Founders Grotesk Cond Bold" w:hAnsi="Founders Grotesk Cond Bold"/>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59"/>
    <w:rsid w:val="00B961B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B9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61B4"/>
    <w:rPr>
      <w:rFonts w:ascii="Founders Grotesk Cond Bold" w:eastAsia="Times New Roman" w:hAnsi="Founders Grotesk Cond Bold" w:cs="Times New Roman"/>
      <w:b/>
      <w:bCs/>
      <w:caps/>
      <w:kern w:val="32"/>
      <w:sz w:val="36"/>
      <w:szCs w:val="32"/>
      <w:lang w:val="en-US"/>
    </w:rPr>
  </w:style>
  <w:style w:type="character" w:styleId="Hyperlink">
    <w:name w:val="Hyperlink"/>
    <w:uiPriority w:val="99"/>
    <w:unhideWhenUsed/>
    <w:rsid w:val="00B961B4"/>
    <w:rPr>
      <w:color w:val="0000FF"/>
      <w:u w:val="single"/>
    </w:rPr>
  </w:style>
  <w:style w:type="paragraph" w:styleId="ListParagraph">
    <w:name w:val="List Paragraph"/>
    <w:basedOn w:val="Normal"/>
    <w:uiPriority w:val="34"/>
    <w:qFormat/>
    <w:rsid w:val="00B961B4"/>
    <w:pPr>
      <w:ind w:left="720"/>
      <w:contextualSpacing/>
    </w:pPr>
    <w:rPr>
      <w:rFonts w:eastAsia="Calibri"/>
      <w:lang w:val="en-GB"/>
    </w:rPr>
  </w:style>
  <w:style w:type="paragraph" w:customStyle="1" w:styleId="Body">
    <w:name w:val="Body"/>
    <w:rsid w:val="00B961B4"/>
    <w:pPr>
      <w:widowControl w:val="0"/>
      <w:spacing w:after="0" w:line="240" w:lineRule="auto"/>
    </w:pPr>
    <w:rPr>
      <w:rFonts w:ascii="Times New Roman" w:eastAsia="Arial Unicode MS" w:hAnsi="Arial Unicode MS" w:cs="Arial Unicode MS"/>
      <w:color w:val="000000"/>
      <w:sz w:val="20"/>
      <w:szCs w:val="20"/>
      <w:u w:color="000000"/>
      <w:lang w:eastAsia="en-GB"/>
    </w:rPr>
  </w:style>
  <w:style w:type="character" w:customStyle="1" w:styleId="bindingandrelease">
    <w:name w:val="bindingandrelease"/>
    <w:basedOn w:val="DefaultParagraphFont"/>
    <w:rsid w:val="00B961B4"/>
  </w:style>
  <w:style w:type="paragraph" w:customStyle="1" w:styleId="Default">
    <w:name w:val="Default"/>
    <w:rsid w:val="00E42FC9"/>
    <w:pPr>
      <w:widowControl w:val="0"/>
      <w:autoSpaceDE w:val="0"/>
      <w:autoSpaceDN w:val="0"/>
      <w:adjustRightInd w:val="0"/>
      <w:spacing w:after="0" w:line="240" w:lineRule="auto"/>
    </w:pPr>
    <w:rPr>
      <w:rFonts w:ascii="Calibri" w:eastAsia="MS Mincho" w:hAnsi="Calibri" w:cs="Calibri"/>
      <w:color w:val="000000"/>
      <w:sz w:val="24"/>
      <w:szCs w:val="24"/>
      <w:lang w:val="en-US" w:eastAsia="ja-JP"/>
    </w:rPr>
  </w:style>
  <w:style w:type="character" w:customStyle="1" w:styleId="normal0020tablechar">
    <w:name w:val="normal_0020table__char"/>
    <w:basedOn w:val="DefaultParagraphFont"/>
    <w:rsid w:val="00E42FC9"/>
  </w:style>
  <w:style w:type="paragraph" w:styleId="BalloonText">
    <w:name w:val="Balloon Text"/>
    <w:basedOn w:val="Normal"/>
    <w:link w:val="BalloonTextChar"/>
    <w:uiPriority w:val="99"/>
    <w:semiHidden/>
    <w:unhideWhenUsed/>
    <w:rsid w:val="00381E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45"/>
    <w:rPr>
      <w:rFonts w:ascii="Tahoma" w:eastAsia="Times New Roman" w:hAnsi="Tahoma" w:cs="Tahoma"/>
      <w:sz w:val="16"/>
      <w:szCs w:val="16"/>
      <w:lang w:val="en-US"/>
    </w:rPr>
  </w:style>
  <w:style w:type="paragraph" w:styleId="Header">
    <w:name w:val="header"/>
    <w:basedOn w:val="Normal"/>
    <w:link w:val="HeaderChar"/>
    <w:uiPriority w:val="99"/>
    <w:unhideWhenUsed/>
    <w:rsid w:val="00826096"/>
    <w:pPr>
      <w:tabs>
        <w:tab w:val="center" w:pos="4513"/>
        <w:tab w:val="right" w:pos="9026"/>
      </w:tabs>
      <w:spacing w:line="240" w:lineRule="auto"/>
    </w:pPr>
  </w:style>
  <w:style w:type="character" w:customStyle="1" w:styleId="HeaderChar">
    <w:name w:val="Header Char"/>
    <w:basedOn w:val="DefaultParagraphFont"/>
    <w:link w:val="Header"/>
    <w:uiPriority w:val="99"/>
    <w:rsid w:val="00826096"/>
    <w:rPr>
      <w:rFonts w:ascii="Calibri" w:eastAsia="Times New Roman" w:hAnsi="Calibri" w:cs="Times New Roman"/>
      <w:lang w:val="en-US"/>
    </w:rPr>
  </w:style>
  <w:style w:type="paragraph" w:styleId="Footer">
    <w:name w:val="footer"/>
    <w:basedOn w:val="Normal"/>
    <w:link w:val="FooterChar"/>
    <w:uiPriority w:val="99"/>
    <w:unhideWhenUsed/>
    <w:rsid w:val="00826096"/>
    <w:pPr>
      <w:tabs>
        <w:tab w:val="center" w:pos="4513"/>
        <w:tab w:val="right" w:pos="9026"/>
      </w:tabs>
      <w:spacing w:line="240" w:lineRule="auto"/>
    </w:pPr>
  </w:style>
  <w:style w:type="character" w:customStyle="1" w:styleId="FooterChar">
    <w:name w:val="Footer Char"/>
    <w:basedOn w:val="DefaultParagraphFont"/>
    <w:link w:val="Footer"/>
    <w:uiPriority w:val="99"/>
    <w:rsid w:val="00826096"/>
    <w:rPr>
      <w:rFonts w:ascii="Calibri" w:eastAsia="Times New Roman" w:hAnsi="Calibri" w:cs="Times New Roman"/>
      <w:lang w:val="en-US"/>
    </w:rPr>
  </w:style>
  <w:style w:type="paragraph" w:styleId="NoSpacing">
    <w:name w:val="No Spacing"/>
    <w:uiPriority w:val="1"/>
    <w:qFormat/>
    <w:rsid w:val="004221BB"/>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40480">
      <w:bodyDiv w:val="1"/>
      <w:marLeft w:val="0"/>
      <w:marRight w:val="0"/>
      <w:marTop w:val="0"/>
      <w:marBottom w:val="0"/>
      <w:divBdr>
        <w:top w:val="none" w:sz="0" w:space="0" w:color="auto"/>
        <w:left w:val="none" w:sz="0" w:space="0" w:color="auto"/>
        <w:bottom w:val="none" w:sz="0" w:space="0" w:color="auto"/>
        <w:right w:val="none" w:sz="0" w:space="0" w:color="auto"/>
      </w:divBdr>
    </w:div>
    <w:div w:id="4661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bostonreview.net/BR28.3/shanley.html" TargetMode="External"/><Relationship Id="rId13" Type="http://schemas.openxmlformats.org/officeDocument/2006/relationships/hyperlink" Target="mailto:m.bhatia@bbk.ac.uk" TargetMode="External"/><Relationship Id="rId18" Type="http://schemas.openxmlformats.org/officeDocument/2006/relationships/hyperlink" Target="mailto:d.bielicki@bbk.ac.uk" TargetMode="External"/><Relationship Id="rId26" Type="http://schemas.openxmlformats.org/officeDocument/2006/relationships/hyperlink" Target="http://www.jcwi.org.uk" TargetMode="External"/><Relationship Id="rId39" Type="http://schemas.openxmlformats.org/officeDocument/2006/relationships/hyperlink" Target="http://www.bbk.ac.uk/law/about/ft-academic" TargetMode="External"/><Relationship Id="rId3" Type="http://schemas.openxmlformats.org/officeDocument/2006/relationships/settings" Target="settings.xml"/><Relationship Id="rId21" Type="http://schemas.openxmlformats.org/officeDocument/2006/relationships/hyperlink" Target="mailto:c.reeves@bbk.ac.uk" TargetMode="External"/><Relationship Id="rId34" Type="http://schemas.openxmlformats.org/officeDocument/2006/relationships/hyperlink" Target="mailto:k.koram@bbk.ac.uk" TargetMode="External"/><Relationship Id="rId42" Type="http://schemas.openxmlformats.org/officeDocument/2006/relationships/fontTable" Target="fontTable.xml"/><Relationship Id="rId7" Type="http://schemas.openxmlformats.org/officeDocument/2006/relationships/hyperlink" Target="mailto:d.monk@bbk.ac.uk" TargetMode="External"/><Relationship Id="rId12" Type="http://schemas.openxmlformats.org/officeDocument/2006/relationships/hyperlink" Target="mailto:r.salecl@bbk.ac.uk" TargetMode="External"/><Relationship Id="rId17" Type="http://schemas.openxmlformats.org/officeDocument/2006/relationships/hyperlink" Target="http://www.telegraph.co.uk/technology/internet-security/" TargetMode="External"/><Relationship Id="rId25" Type="http://schemas.openxmlformats.org/officeDocument/2006/relationships/hyperlink" Target="http://www.tolley.co.uk" TargetMode="External"/><Relationship Id="rId33" Type="http://schemas.openxmlformats.org/officeDocument/2006/relationships/hyperlink" Target="mailto:e.loizidou@bbk.ac.uk" TargetMode="External"/><Relationship Id="rId38" Type="http://schemas.openxmlformats.org/officeDocument/2006/relationships/hyperlink" Target="mailto:b.ertur@bbk.ac.uk" TargetMode="External"/><Relationship Id="rId2" Type="http://schemas.openxmlformats.org/officeDocument/2006/relationships/styles" Target="styles.xml"/><Relationship Id="rId16" Type="http://schemas.openxmlformats.org/officeDocument/2006/relationships/hyperlink" Target="http://www.theguardian.com/media-network/information-security" TargetMode="External"/><Relationship Id="rId20" Type="http://schemas.openxmlformats.org/officeDocument/2006/relationships/hyperlink" Target="mailto:s.keenan@bbk.ac.uk" TargetMode="External"/><Relationship Id="rId29" Type="http://schemas.openxmlformats.org/officeDocument/2006/relationships/hyperlink" Target="mailto:b.bowring@bbk.ac.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q.mirza@bbk.ac.uk" TargetMode="External"/><Relationship Id="rId24" Type="http://schemas.openxmlformats.org/officeDocument/2006/relationships/hyperlink" Target="http://www.bailli.org" TargetMode="External"/><Relationship Id="rId32" Type="http://schemas.openxmlformats.org/officeDocument/2006/relationships/hyperlink" Target="mailto:f.macmillan@bbk.ac.uk" TargetMode="External"/><Relationship Id="rId37" Type="http://schemas.openxmlformats.org/officeDocument/2006/relationships/hyperlink" Target="mailto:d.bielicki@bbk.ac.uk" TargetMode="External"/><Relationship Id="rId40" Type="http://schemas.openxmlformats.org/officeDocument/2006/relationships/hyperlink" Target="mailto:s.xenakis@bbk.ac.uk" TargetMode="External"/><Relationship Id="rId5" Type="http://schemas.openxmlformats.org/officeDocument/2006/relationships/footnotes" Target="footnotes.xml"/><Relationship Id="rId15" Type="http://schemas.openxmlformats.org/officeDocument/2006/relationships/hyperlink" Target="http://www.bbc.co.uk/news/technology/" TargetMode="External"/><Relationship Id="rId23" Type="http://schemas.openxmlformats.org/officeDocument/2006/relationships/hyperlink" Target="http://www.ein.org.uk" TargetMode="External"/><Relationship Id="rId28" Type="http://schemas.openxmlformats.org/officeDocument/2006/relationships/hyperlink" Target="mailto:h.carvalho@bbk.ac.uk" TargetMode="External"/><Relationship Id="rId36" Type="http://schemas.openxmlformats.org/officeDocument/2006/relationships/hyperlink" Target="mailto:s.lane@bbk.ac.uk" TargetMode="External"/><Relationship Id="rId10" Type="http://schemas.openxmlformats.org/officeDocument/2006/relationships/hyperlink" Target="mailto:s.bunbury@bbk.ac.uk" TargetMode="External"/><Relationship Id="rId19" Type="http://schemas.openxmlformats.org/officeDocument/2006/relationships/hyperlink" Target="mailto:g.leonelli@bbk.ac.uk" TargetMode="External"/><Relationship Id="rId31" Type="http://schemas.openxmlformats.org/officeDocument/2006/relationships/hyperlink" Target="http://www.oxfordtextbooks.co.uk/orc/guilfoyle/" TargetMode="External"/><Relationship Id="rId4" Type="http://schemas.openxmlformats.org/officeDocument/2006/relationships/webSettings" Target="webSettings.xml"/><Relationship Id="rId9" Type="http://schemas.openxmlformats.org/officeDocument/2006/relationships/hyperlink" Target="mailto:d.monk@bbk.ac.uk" TargetMode="External"/><Relationship Id="rId14" Type="http://schemas.openxmlformats.org/officeDocument/2006/relationships/hyperlink" Target="mailto:s.menis@bbk.ac.uk" TargetMode="External"/><Relationship Id="rId22" Type="http://schemas.openxmlformats.org/officeDocument/2006/relationships/hyperlink" Target="mailto:k.rahman@bbk.ac.uk" TargetMode="External"/><Relationship Id="rId27" Type="http://schemas.openxmlformats.org/officeDocument/2006/relationships/hyperlink" Target="http://www.freemovement.org.uk/" TargetMode="External"/><Relationship Id="rId30" Type="http://schemas.openxmlformats.org/officeDocument/2006/relationships/hyperlink" Target="https://justiceinconflict.org/2017/05/09/how-three-words-could-change-the-icc-africa-relationship/" TargetMode="External"/><Relationship Id="rId35" Type="http://schemas.openxmlformats.org/officeDocument/2006/relationships/hyperlink" Target="mailto:s.hutchinson@bbk.ac.uk"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11341</Words>
  <Characters>64644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75834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Hunt</dc:creator>
  <cp:lastModifiedBy>Justin Lynas</cp:lastModifiedBy>
  <cp:revision>3</cp:revision>
  <cp:lastPrinted>2019-08-28T08:48:00Z</cp:lastPrinted>
  <dcterms:created xsi:type="dcterms:W3CDTF">2019-08-30T08:06:00Z</dcterms:created>
  <dcterms:modified xsi:type="dcterms:W3CDTF">2019-08-30T08:06:00Z</dcterms:modified>
</cp:coreProperties>
</file>